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825"/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9"/>
        <w:gridCol w:w="1513"/>
        <w:gridCol w:w="1333"/>
        <w:gridCol w:w="2449"/>
        <w:gridCol w:w="2549"/>
      </w:tblGrid>
      <w:tr w:rsidR="00D11703" w:rsidRPr="002310B1" w:rsidTr="006D12CA">
        <w:trPr>
          <w:trHeight w:val="566"/>
        </w:trPr>
        <w:tc>
          <w:tcPr>
            <w:tcW w:w="9333" w:type="dxa"/>
            <w:gridSpan w:val="5"/>
            <w:vAlign w:val="center"/>
          </w:tcPr>
          <w:p w:rsidR="00D11703" w:rsidRPr="002310B1" w:rsidRDefault="00D11703" w:rsidP="006D12CA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 xml:space="preserve">SPRAWOZDANIE Z ĆWICZENIA LABORATORYJNEGO Z </w:t>
            </w:r>
          </w:p>
          <w:p w:rsidR="00D11703" w:rsidRPr="002310B1" w:rsidRDefault="00D11703" w:rsidP="006D12CA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TACHNIKI ANALOGOWEJ II</w:t>
            </w:r>
          </w:p>
        </w:tc>
      </w:tr>
      <w:tr w:rsidR="00D11703" w:rsidRPr="002310B1" w:rsidTr="006D12CA">
        <w:trPr>
          <w:trHeight w:val="1246"/>
        </w:trPr>
        <w:tc>
          <w:tcPr>
            <w:tcW w:w="4335" w:type="dxa"/>
            <w:gridSpan w:val="3"/>
            <w:vAlign w:val="center"/>
          </w:tcPr>
          <w:p w:rsidR="00D11703" w:rsidRPr="002310B1" w:rsidRDefault="00D11703" w:rsidP="006D12CA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KOLEGIUM KARKONOWSKIE</w:t>
            </w:r>
          </w:p>
          <w:p w:rsidR="00D11703" w:rsidRPr="002310B1" w:rsidRDefault="00D11703" w:rsidP="006D12CA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w Jeleniej Górze</w:t>
            </w:r>
          </w:p>
          <w:p w:rsidR="00D11703" w:rsidRPr="002310B1" w:rsidRDefault="00D11703" w:rsidP="006D12CA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INSTYTUT TECHNIKI</w:t>
            </w:r>
          </w:p>
        </w:tc>
        <w:tc>
          <w:tcPr>
            <w:tcW w:w="4998" w:type="dxa"/>
            <w:gridSpan w:val="2"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 xml:space="preserve">Temat ćwiczenia: </w:t>
            </w:r>
            <w:r w:rsidR="00AF5BAA" w:rsidRPr="002310B1">
              <w:rPr>
                <w:color w:val="000000" w:themeColor="text1"/>
              </w:rPr>
              <w:t xml:space="preserve">Badanie czwórnika w </w:t>
            </w:r>
            <w:proofErr w:type="spellStart"/>
            <w:r w:rsidR="00AF5BAA" w:rsidRPr="002310B1">
              <w:rPr>
                <w:color w:val="000000" w:themeColor="text1"/>
              </w:rPr>
              <w:t>dziedzie</w:t>
            </w:r>
            <w:proofErr w:type="spellEnd"/>
            <w:r w:rsidR="00AF5BAA" w:rsidRPr="002310B1">
              <w:rPr>
                <w:color w:val="000000" w:themeColor="text1"/>
              </w:rPr>
              <w:t xml:space="preserve"> czasu i częstotliwości</w:t>
            </w:r>
            <w:r w:rsidRPr="002310B1">
              <w:rPr>
                <w:color w:val="000000" w:themeColor="text1"/>
              </w:rPr>
              <w:t>.</w:t>
            </w:r>
          </w:p>
          <w:p w:rsidR="00D11703" w:rsidRPr="002310B1" w:rsidRDefault="00AF5BAA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(ćwiczenie nr 5</w:t>
            </w:r>
            <w:r w:rsidR="00D11703" w:rsidRPr="002310B1">
              <w:rPr>
                <w:color w:val="000000" w:themeColor="text1"/>
              </w:rPr>
              <w:t>)</w:t>
            </w:r>
          </w:p>
        </w:tc>
      </w:tr>
      <w:tr w:rsidR="00D11703" w:rsidRPr="002310B1" w:rsidTr="006D12CA">
        <w:trPr>
          <w:trHeight w:val="836"/>
        </w:trPr>
        <w:tc>
          <w:tcPr>
            <w:tcW w:w="4335" w:type="dxa"/>
            <w:gridSpan w:val="3"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 xml:space="preserve">Imię i nazwisko: </w:t>
            </w:r>
          </w:p>
          <w:p w:rsidR="00D11703" w:rsidRPr="002310B1" w:rsidRDefault="00D11703" w:rsidP="006D12CA">
            <w:pPr>
              <w:rPr>
                <w:color w:val="000000" w:themeColor="text1"/>
              </w:rPr>
            </w:pPr>
          </w:p>
        </w:tc>
        <w:tc>
          <w:tcPr>
            <w:tcW w:w="2449" w:type="dxa"/>
            <w:vMerge w:val="restart"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 xml:space="preserve">Data wykonania </w:t>
            </w:r>
          </w:p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ćwiczenia:</w:t>
            </w:r>
          </w:p>
          <w:p w:rsidR="00D11703" w:rsidRPr="002310B1" w:rsidRDefault="00AF5BAA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5.11</w:t>
            </w:r>
            <w:r w:rsidR="00D11703" w:rsidRPr="002310B1">
              <w:rPr>
                <w:color w:val="000000" w:themeColor="text1"/>
              </w:rPr>
              <w:t>.2007</w:t>
            </w:r>
          </w:p>
        </w:tc>
        <w:tc>
          <w:tcPr>
            <w:tcW w:w="2549" w:type="dxa"/>
            <w:vMerge w:val="restart"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Ocena:</w:t>
            </w:r>
          </w:p>
        </w:tc>
      </w:tr>
      <w:tr w:rsidR="00D11703" w:rsidRPr="002310B1" w:rsidTr="006D12CA">
        <w:trPr>
          <w:trHeight w:val="691"/>
        </w:trPr>
        <w:tc>
          <w:tcPr>
            <w:tcW w:w="1489" w:type="dxa"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Specjalizacja</w:t>
            </w:r>
          </w:p>
          <w:p w:rsidR="00D11703" w:rsidRPr="002310B1" w:rsidRDefault="00D11703" w:rsidP="006D12CA">
            <w:pPr>
              <w:rPr>
                <w:color w:val="000000" w:themeColor="text1"/>
              </w:rPr>
            </w:pPr>
            <w:proofErr w:type="spellStart"/>
            <w:r w:rsidRPr="002310B1">
              <w:rPr>
                <w:color w:val="000000" w:themeColor="text1"/>
              </w:rPr>
              <w:t>EiT</w:t>
            </w:r>
            <w:proofErr w:type="spellEnd"/>
          </w:p>
        </w:tc>
        <w:tc>
          <w:tcPr>
            <w:tcW w:w="1513" w:type="dxa"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Semestr</w:t>
            </w:r>
          </w:p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III</w:t>
            </w:r>
          </w:p>
        </w:tc>
        <w:tc>
          <w:tcPr>
            <w:tcW w:w="1333" w:type="dxa"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Grupa</w:t>
            </w:r>
          </w:p>
          <w:p w:rsidR="00D11703" w:rsidRPr="002310B1" w:rsidRDefault="00D11703" w:rsidP="006D12CA">
            <w:pPr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I</w:t>
            </w:r>
          </w:p>
        </w:tc>
        <w:tc>
          <w:tcPr>
            <w:tcW w:w="2449" w:type="dxa"/>
            <w:vMerge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</w:p>
        </w:tc>
        <w:tc>
          <w:tcPr>
            <w:tcW w:w="2549" w:type="dxa"/>
            <w:vMerge/>
          </w:tcPr>
          <w:p w:rsidR="00D11703" w:rsidRPr="002310B1" w:rsidRDefault="00D11703" w:rsidP="006D12CA">
            <w:pPr>
              <w:rPr>
                <w:color w:val="000000" w:themeColor="text1"/>
              </w:rPr>
            </w:pPr>
          </w:p>
        </w:tc>
      </w:tr>
    </w:tbl>
    <w:p w:rsidR="00D506F2" w:rsidRPr="002310B1" w:rsidRDefault="00D506F2">
      <w:pPr>
        <w:rPr>
          <w:color w:val="000000" w:themeColor="text1"/>
        </w:rPr>
      </w:pPr>
    </w:p>
    <w:p w:rsidR="00506D80" w:rsidRPr="002310B1" w:rsidRDefault="00506D80" w:rsidP="00506D80">
      <w:pPr>
        <w:pStyle w:val="Akapitzlist"/>
        <w:numPr>
          <w:ilvl w:val="0"/>
          <w:numId w:val="1"/>
        </w:numPr>
        <w:rPr>
          <w:b/>
          <w:color w:val="000000" w:themeColor="text1"/>
        </w:rPr>
      </w:pPr>
      <w:r w:rsidRPr="002310B1">
        <w:rPr>
          <w:b/>
          <w:color w:val="000000" w:themeColor="text1"/>
        </w:rPr>
        <w:t>Cel ćwiczenia</w:t>
      </w:r>
    </w:p>
    <w:p w:rsidR="002310B1" w:rsidRPr="002310B1" w:rsidRDefault="002310B1" w:rsidP="002310B1">
      <w:pPr>
        <w:rPr>
          <w:color w:val="000000" w:themeColor="text1"/>
          <w:sz w:val="28"/>
        </w:rPr>
      </w:pPr>
      <w:r w:rsidRPr="002310B1">
        <w:rPr>
          <w:color w:val="000000" w:themeColor="text1"/>
          <w:sz w:val="28"/>
        </w:rPr>
        <w:t xml:space="preserve">Celem ćwiczenia jest zaznajomienie się z pojęciem częstotliwościowych charakterystyk amplitudowo-fazowych , ich własnościami oraz sposobem ich wyznaczania. </w:t>
      </w:r>
    </w:p>
    <w:p w:rsidR="006366E4" w:rsidRPr="002310B1" w:rsidRDefault="006366E4" w:rsidP="00506D80">
      <w:pPr>
        <w:rPr>
          <w:color w:val="000000" w:themeColor="text1"/>
        </w:rPr>
      </w:pPr>
    </w:p>
    <w:p w:rsidR="00A254CE" w:rsidRPr="002310B1" w:rsidRDefault="00A254CE" w:rsidP="00A254CE">
      <w:pPr>
        <w:pStyle w:val="Akapitzlist"/>
        <w:numPr>
          <w:ilvl w:val="0"/>
          <w:numId w:val="1"/>
        </w:numPr>
        <w:rPr>
          <w:b/>
          <w:color w:val="000000" w:themeColor="text1"/>
        </w:rPr>
      </w:pPr>
      <w:r w:rsidRPr="002310B1">
        <w:rPr>
          <w:b/>
          <w:color w:val="000000" w:themeColor="text1"/>
        </w:rPr>
        <w:t>Wiadomości wstępne</w:t>
      </w:r>
    </w:p>
    <w:p w:rsidR="002310B1" w:rsidRPr="002310B1" w:rsidRDefault="002310B1" w:rsidP="002310B1">
      <w:pPr>
        <w:jc w:val="both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 xml:space="preserve">Czwórnikiem N nazywa się dowolnie złożony, </w:t>
      </w:r>
      <w:proofErr w:type="spellStart"/>
      <w:r w:rsidRPr="002310B1">
        <w:rPr>
          <w:color w:val="000000" w:themeColor="text1"/>
          <w:sz w:val="28"/>
          <w:szCs w:val="28"/>
        </w:rPr>
        <w:t>czterozaciskowy</w:t>
      </w:r>
      <w:proofErr w:type="spellEnd"/>
      <w:r w:rsidRPr="002310B1">
        <w:rPr>
          <w:color w:val="000000" w:themeColor="text1"/>
          <w:sz w:val="28"/>
          <w:szCs w:val="28"/>
        </w:rPr>
        <w:t xml:space="preserve"> układ elektryczny współpracujący z dwoma dwójnikami, z których jeden jest źródłem energii, a drugi odbiornikiem.</w:t>
      </w:r>
    </w:p>
    <w:p w:rsidR="002310B1" w:rsidRPr="002310B1" w:rsidRDefault="002310B1" w:rsidP="002310B1">
      <w:pPr>
        <w:jc w:val="both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 xml:space="preserve">Teoria czwórników zajmuje się badaniem własności transmisyjnych czwórników tzw. własności występujących podczas przepływu przez czwórnik sygnałów elektrycznych oraz badaniem warunków współpracy czwórnika z zewnętrznymi obwodami dołączonymi do jego zacisków. Stosowane w teorii czwórników parametry uogólnione pozwalają określić wpływ rozpatrywanego czwórnika na przesyłane przez niego sygnały, bez wnikania w wewnętrzną strukturę układu. Poniższe rozważania dotyczą tylko czwórników SLS w stanie ustalonym w warunkach pobudzenia sinusoidalnego. Własności czwórnika jako układu transmisyjnego są całkowicie określone zależnościami między napięciami i prądami na wejściu i wyjściu układu. Wielkości </w:t>
      </w:r>
      <w:r w:rsidRPr="002310B1">
        <w:rPr>
          <w:color w:val="000000" w:themeColor="text1"/>
          <w:sz w:val="28"/>
          <w:szCs w:val="28"/>
          <w:u w:val="single"/>
        </w:rPr>
        <w:t>U</w:t>
      </w:r>
      <w:r w:rsidRPr="002310B1">
        <w:rPr>
          <w:color w:val="000000" w:themeColor="text1"/>
          <w:position w:val="-6"/>
        </w:rPr>
        <w:t>1</w:t>
      </w:r>
      <w:r w:rsidRPr="002310B1">
        <w:rPr>
          <w:color w:val="000000" w:themeColor="text1"/>
          <w:sz w:val="28"/>
          <w:szCs w:val="28"/>
        </w:rPr>
        <w:t xml:space="preserve">, </w:t>
      </w:r>
      <w:r w:rsidRPr="002310B1">
        <w:rPr>
          <w:color w:val="000000" w:themeColor="text1"/>
          <w:sz w:val="28"/>
          <w:szCs w:val="28"/>
          <w:u w:val="single"/>
        </w:rPr>
        <w:t>U</w:t>
      </w:r>
      <w:r w:rsidRPr="002310B1">
        <w:rPr>
          <w:color w:val="000000" w:themeColor="text1"/>
          <w:position w:val="-6"/>
        </w:rPr>
        <w:t>2</w:t>
      </w:r>
      <w:r w:rsidRPr="002310B1">
        <w:rPr>
          <w:color w:val="000000" w:themeColor="text1"/>
          <w:sz w:val="28"/>
          <w:szCs w:val="28"/>
        </w:rPr>
        <w:t xml:space="preserve">, </w:t>
      </w:r>
      <w:r w:rsidRPr="002310B1">
        <w:rPr>
          <w:color w:val="000000" w:themeColor="text1"/>
          <w:sz w:val="28"/>
          <w:szCs w:val="28"/>
          <w:u w:val="single"/>
        </w:rPr>
        <w:t>I</w:t>
      </w:r>
      <w:r w:rsidRPr="002310B1">
        <w:rPr>
          <w:color w:val="000000" w:themeColor="text1"/>
          <w:position w:val="-6"/>
        </w:rPr>
        <w:t>1</w:t>
      </w:r>
      <w:r w:rsidRPr="002310B1">
        <w:rPr>
          <w:color w:val="000000" w:themeColor="text1"/>
          <w:sz w:val="28"/>
          <w:szCs w:val="28"/>
        </w:rPr>
        <w:t xml:space="preserve">, </w:t>
      </w:r>
      <w:r w:rsidRPr="002310B1">
        <w:rPr>
          <w:color w:val="000000" w:themeColor="text1"/>
          <w:sz w:val="28"/>
          <w:szCs w:val="28"/>
          <w:u w:val="single"/>
        </w:rPr>
        <w:t>I</w:t>
      </w:r>
      <w:r w:rsidRPr="002310B1">
        <w:rPr>
          <w:color w:val="000000" w:themeColor="text1"/>
          <w:position w:val="-6"/>
        </w:rPr>
        <w:t>2</w:t>
      </w:r>
      <w:r w:rsidRPr="002310B1">
        <w:rPr>
          <w:color w:val="000000" w:themeColor="text1"/>
          <w:sz w:val="28"/>
          <w:szCs w:val="28"/>
        </w:rPr>
        <w:t>, spełniają równania liniowe zwane równaniami czwórnika.</w:t>
      </w:r>
    </w:p>
    <w:p w:rsidR="002310B1" w:rsidRPr="002310B1" w:rsidRDefault="002310B1" w:rsidP="002310B1">
      <w:pPr>
        <w:spacing w:before="240"/>
        <w:jc w:val="both"/>
        <w:rPr>
          <w:b/>
          <w:color w:val="000000" w:themeColor="text1"/>
          <w:sz w:val="28"/>
          <w:szCs w:val="28"/>
        </w:rPr>
      </w:pPr>
      <w:r w:rsidRPr="002310B1">
        <w:rPr>
          <w:b/>
          <w:color w:val="000000" w:themeColor="text1"/>
          <w:sz w:val="28"/>
          <w:szCs w:val="28"/>
        </w:rPr>
        <w:t>Parametry własne czwórnika:</w:t>
      </w:r>
    </w:p>
    <w:p w:rsidR="002310B1" w:rsidRPr="002310B1" w:rsidRDefault="002310B1" w:rsidP="002310B1">
      <w:pPr>
        <w:jc w:val="both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 xml:space="preserve">Równania </w:t>
      </w:r>
      <w:proofErr w:type="spellStart"/>
      <w:r w:rsidRPr="002310B1">
        <w:rPr>
          <w:color w:val="000000" w:themeColor="text1"/>
          <w:sz w:val="28"/>
          <w:szCs w:val="28"/>
        </w:rPr>
        <w:t>admitancyjne</w:t>
      </w:r>
      <w:proofErr w:type="spellEnd"/>
      <w:r w:rsidRPr="002310B1">
        <w:rPr>
          <w:color w:val="000000" w:themeColor="text1"/>
          <w:sz w:val="28"/>
          <w:szCs w:val="28"/>
        </w:rPr>
        <w:t xml:space="preserve"> czwórnika mają następującą postać:</w:t>
      </w:r>
    </w:p>
    <w:p w:rsidR="002310B1" w:rsidRPr="002310B1" w:rsidRDefault="002310B1" w:rsidP="002310B1">
      <w:pPr>
        <w:pStyle w:val="Akapitzlist"/>
        <w:tabs>
          <w:tab w:val="left" w:pos="1260"/>
        </w:tabs>
        <w:ind w:left="1080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position w:val="-30"/>
        </w:rPr>
        <w:object w:dxaOrig="18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pt;height:36pt" o:ole="">
            <v:imagedata r:id="rId5" o:title=""/>
          </v:shape>
          <o:OLEObject Type="Embed" ProgID="Equation.3" ShapeID="_x0000_i1025" DrawAspect="Content" ObjectID="_1327949654" r:id="rId6"/>
        </w:object>
      </w:r>
      <w:r w:rsidRPr="002310B1">
        <w:rPr>
          <w:color w:val="000000" w:themeColor="text1"/>
          <w:sz w:val="28"/>
          <w:szCs w:val="28"/>
        </w:rPr>
        <w:cr/>
      </w:r>
    </w:p>
    <w:p w:rsidR="002310B1" w:rsidRPr="002310B1" w:rsidRDefault="002310B1" w:rsidP="002310B1">
      <w:pPr>
        <w:jc w:val="both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>a w postaci macierzowej:</w:t>
      </w:r>
    </w:p>
    <w:p w:rsidR="002310B1" w:rsidRPr="002310B1" w:rsidRDefault="002310B1" w:rsidP="002310B1">
      <w:pPr>
        <w:ind w:firstLine="708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position w:val="-32"/>
        </w:rPr>
        <w:object w:dxaOrig="2360" w:dyaOrig="760">
          <v:shape id="_x0000_i1026" type="#_x0000_t75" style="width:118.2pt;height:38.05pt" o:ole="">
            <v:imagedata r:id="rId7" o:title=""/>
          </v:shape>
          <o:OLEObject Type="Embed" ProgID="Equation.3" ShapeID="_x0000_i1026" DrawAspect="Content" ObjectID="_1327949655" r:id="rId8"/>
        </w:object>
      </w:r>
    </w:p>
    <w:p w:rsidR="002310B1" w:rsidRPr="002310B1" w:rsidRDefault="002310B1" w:rsidP="002310B1">
      <w:pPr>
        <w:jc w:val="both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>Współczynniki występujące w równaniach mogą być wyznaczone przez pomiar odpowiednich napięć i prądów przy zwartych zaciskach wejściowych lub wyjściowych czwórnika:</w:t>
      </w:r>
    </w:p>
    <w:p w:rsidR="002310B1" w:rsidRPr="002310B1" w:rsidRDefault="002310B1" w:rsidP="002310B1">
      <w:pPr>
        <w:pStyle w:val="Akapitzlist"/>
        <w:ind w:left="1080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position w:val="-90"/>
        </w:rPr>
        <w:object w:dxaOrig="2820" w:dyaOrig="1920">
          <v:shape id="_x0000_i1027" type="#_x0000_t75" style="width:141.3pt;height:95.75pt" o:ole="">
            <v:imagedata r:id="rId9" o:title=""/>
          </v:shape>
          <o:OLEObject Type="Embed" ProgID="Equation.3" ShapeID="_x0000_i1027" DrawAspect="Content" ObjectID="_1327949656" r:id="rId10"/>
        </w:object>
      </w:r>
    </w:p>
    <w:p w:rsidR="002310B1" w:rsidRPr="002310B1" w:rsidRDefault="002310B1" w:rsidP="002310B1">
      <w:pPr>
        <w:jc w:val="both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>Równania łańcuchowe czwórnika mają następującą postać:</w:t>
      </w:r>
    </w:p>
    <w:p w:rsidR="002310B1" w:rsidRPr="002310B1" w:rsidRDefault="002310B1" w:rsidP="002310B1">
      <w:pPr>
        <w:pStyle w:val="Akapitzlist"/>
        <w:ind w:left="1080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position w:val="-30"/>
        </w:rPr>
        <w:object w:dxaOrig="2079" w:dyaOrig="720">
          <v:shape id="_x0000_i1028" type="#_x0000_t75" style="width:103.9pt;height:36pt" o:ole="">
            <v:imagedata r:id="rId11" o:title=""/>
          </v:shape>
          <o:OLEObject Type="Embed" ProgID="Equation.3" ShapeID="_x0000_i1028" DrawAspect="Content" ObjectID="_1327949657" r:id="rId12"/>
        </w:object>
      </w:r>
    </w:p>
    <w:p w:rsidR="002310B1" w:rsidRPr="002310B1" w:rsidRDefault="002310B1" w:rsidP="002310B1">
      <w:pPr>
        <w:jc w:val="both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>a w postaci macierzowej:</w:t>
      </w:r>
    </w:p>
    <w:p w:rsidR="002310B1" w:rsidRPr="002310B1" w:rsidRDefault="002310B1" w:rsidP="002310B1">
      <w:pPr>
        <w:pStyle w:val="Akapitzlist"/>
        <w:ind w:left="1080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position w:val="-32"/>
        </w:rPr>
        <w:object w:dxaOrig="2480" w:dyaOrig="760">
          <v:shape id="_x0000_i1029" type="#_x0000_t75" style="width:124.3pt;height:38.05pt" o:ole="">
            <v:imagedata r:id="rId13" o:title=""/>
          </v:shape>
          <o:OLEObject Type="Embed" ProgID="Equation.3" ShapeID="_x0000_i1029" DrawAspect="Content" ObjectID="_1327949658" r:id="rId14"/>
        </w:object>
      </w:r>
    </w:p>
    <w:p w:rsidR="002310B1" w:rsidRPr="002310B1" w:rsidRDefault="002310B1" w:rsidP="002310B1">
      <w:pPr>
        <w:jc w:val="both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>Współczynniki występujące w równaniach mogą być wyznaczone przez pomiar odpowiednich napięć i prądów przy zwartych zaciskach wejściowych lub wyjściowych czwórnika:</w:t>
      </w:r>
    </w:p>
    <w:p w:rsidR="002310B1" w:rsidRPr="002310B1" w:rsidRDefault="002310B1" w:rsidP="002310B1">
      <w:pPr>
        <w:pStyle w:val="Akapitzlist"/>
        <w:ind w:left="1080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position w:val="-72"/>
        </w:rPr>
        <w:object w:dxaOrig="2900" w:dyaOrig="1560">
          <v:shape id="_x0000_i1030" type="#_x0000_t75" style="width:144.7pt;height:78.1pt" o:ole="">
            <v:imagedata r:id="rId15" o:title=""/>
          </v:shape>
          <o:OLEObject Type="Embed" ProgID="Equation.3" ShapeID="_x0000_i1030" DrawAspect="Content" ObjectID="_1327949659" r:id="rId16"/>
        </w:object>
      </w:r>
      <w:r w:rsidRPr="002310B1">
        <w:rPr>
          <w:color w:val="000000" w:themeColor="text1"/>
          <w:sz w:val="28"/>
          <w:szCs w:val="28"/>
        </w:rPr>
        <w:cr/>
      </w:r>
    </w:p>
    <w:p w:rsidR="002310B1" w:rsidRPr="002310B1" w:rsidRDefault="002310B1" w:rsidP="002310B1">
      <w:pPr>
        <w:tabs>
          <w:tab w:val="left" w:pos="4140"/>
        </w:tabs>
        <w:jc w:val="both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 xml:space="preserve">Warunek odwracalności czwórnika wyrażone dla macierzy łańcuchowej jest następujący: </w:t>
      </w:r>
      <w:r w:rsidRPr="002310B1">
        <w:rPr>
          <w:color w:val="000000" w:themeColor="text1"/>
          <w:sz w:val="28"/>
          <w:szCs w:val="28"/>
        </w:rPr>
        <w:tab/>
      </w:r>
      <w:r w:rsidRPr="002310B1">
        <w:rPr>
          <w:color w:val="000000" w:themeColor="text1"/>
          <w:position w:val="-8"/>
        </w:rPr>
        <w:object w:dxaOrig="620" w:dyaOrig="320">
          <v:shape id="_x0000_i1031" type="#_x0000_t75" style="width:31.25pt;height:16.3pt" o:ole="">
            <v:imagedata r:id="rId17" o:title=""/>
          </v:shape>
          <o:OLEObject Type="Embed" ProgID="Equation.2" ShapeID="_x0000_i1031" DrawAspect="Content" ObjectID="_1327949660" r:id="rId18"/>
        </w:object>
      </w:r>
    </w:p>
    <w:p w:rsidR="002310B1" w:rsidRPr="002310B1" w:rsidRDefault="002310B1" w:rsidP="002310B1">
      <w:pPr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>Czwórnik symetryczny jest szczególnym przypadkiem czwórnika odwracalnego, dla którego dodatkowo spełniona jest równość:</w:t>
      </w:r>
    </w:p>
    <w:p w:rsidR="002310B1" w:rsidRPr="002310B1" w:rsidRDefault="002310B1" w:rsidP="002310B1">
      <w:pPr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ab/>
      </w:r>
      <w:r w:rsidRPr="002310B1">
        <w:rPr>
          <w:color w:val="000000" w:themeColor="text1"/>
          <w:position w:val="-10"/>
        </w:rPr>
        <w:object w:dxaOrig="880" w:dyaOrig="340">
          <v:shape id="_x0000_i1032" type="#_x0000_t75" style="width:44.15pt;height:17pt" o:ole="">
            <v:imagedata r:id="rId19" o:title=""/>
          </v:shape>
          <o:OLEObject Type="Embed" ProgID="Equation.3" ShapeID="_x0000_i1032" DrawAspect="Content" ObjectID="_1327949661" r:id="rId20"/>
        </w:object>
      </w:r>
      <w:r w:rsidRPr="002310B1">
        <w:rPr>
          <w:color w:val="000000" w:themeColor="text1"/>
          <w:sz w:val="28"/>
          <w:szCs w:val="28"/>
        </w:rPr>
        <w:tab/>
        <w:t>lub</w:t>
      </w:r>
      <w:r w:rsidRPr="002310B1">
        <w:rPr>
          <w:color w:val="000000" w:themeColor="text1"/>
          <w:sz w:val="28"/>
          <w:szCs w:val="28"/>
        </w:rPr>
        <w:tab/>
      </w:r>
      <w:r w:rsidRPr="002310B1">
        <w:rPr>
          <w:color w:val="000000" w:themeColor="text1"/>
          <w:position w:val="-10"/>
        </w:rPr>
        <w:object w:dxaOrig="859" w:dyaOrig="340">
          <v:shape id="_x0000_i1033" type="#_x0000_t75" style="width:42.8pt;height:17pt" o:ole="">
            <v:imagedata r:id="rId21" o:title=""/>
          </v:shape>
          <o:OLEObject Type="Embed" ProgID="Equation.3" ShapeID="_x0000_i1033" DrawAspect="Content" ObjectID="_1327949662" r:id="rId22"/>
        </w:object>
      </w:r>
    </w:p>
    <w:p w:rsidR="002310B1" w:rsidRPr="002310B1" w:rsidRDefault="002310B1" w:rsidP="002310B1">
      <w:pPr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>Do opisu czwórnika symetrycznego wystarczy podać dwa elementy macierzy.</w:t>
      </w:r>
    </w:p>
    <w:p w:rsidR="002310B1" w:rsidRPr="002310B1" w:rsidRDefault="002310B1" w:rsidP="002310B1">
      <w:pPr>
        <w:spacing w:before="240"/>
        <w:rPr>
          <w:b/>
          <w:color w:val="000000" w:themeColor="text1"/>
          <w:sz w:val="28"/>
          <w:szCs w:val="28"/>
        </w:rPr>
      </w:pPr>
      <w:r w:rsidRPr="002310B1">
        <w:rPr>
          <w:b/>
          <w:color w:val="000000" w:themeColor="text1"/>
          <w:sz w:val="28"/>
          <w:szCs w:val="28"/>
        </w:rPr>
        <w:t>Parametry robocze czwórnika:</w:t>
      </w:r>
    </w:p>
    <w:p w:rsidR="002310B1" w:rsidRPr="002310B1" w:rsidRDefault="002310B1" w:rsidP="002310B1">
      <w:pPr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>Parametry robocze czwórnika wyznacza się uwzględniając wartości SEM E</w:t>
      </w:r>
      <w:r w:rsidRPr="002310B1">
        <w:rPr>
          <w:color w:val="000000" w:themeColor="text1"/>
          <w:position w:val="-6"/>
        </w:rPr>
        <w:t xml:space="preserve">g </w:t>
      </w:r>
      <w:r w:rsidRPr="002310B1">
        <w:rPr>
          <w:color w:val="000000" w:themeColor="text1"/>
          <w:sz w:val="28"/>
          <w:szCs w:val="28"/>
        </w:rPr>
        <w:t>i impedancji z</w:t>
      </w:r>
      <w:r w:rsidRPr="002310B1">
        <w:rPr>
          <w:color w:val="000000" w:themeColor="text1"/>
          <w:position w:val="-6"/>
        </w:rPr>
        <w:t>g</w:t>
      </w:r>
      <w:r w:rsidRPr="002310B1">
        <w:rPr>
          <w:color w:val="000000" w:themeColor="text1"/>
          <w:sz w:val="28"/>
          <w:szCs w:val="28"/>
        </w:rPr>
        <w:t xml:space="preserve"> współpracującego z czwórnikiem źródła oraz wartość impedancji obciążenia z</w:t>
      </w:r>
      <w:r w:rsidRPr="002310B1">
        <w:rPr>
          <w:color w:val="000000" w:themeColor="text1"/>
          <w:position w:val="-6"/>
        </w:rPr>
        <w:t xml:space="preserve">o </w:t>
      </w:r>
    </w:p>
    <w:p w:rsidR="002310B1" w:rsidRPr="002310B1" w:rsidRDefault="002310B1" w:rsidP="002310B1">
      <w:pPr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>* impedancja wejściowa:</w:t>
      </w:r>
    </w:p>
    <w:p w:rsidR="002310B1" w:rsidRPr="002310B1" w:rsidRDefault="002310B1" w:rsidP="002310B1">
      <w:pPr>
        <w:pStyle w:val="Akapitzlist"/>
        <w:ind w:left="1080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position w:val="-32"/>
        </w:rPr>
        <w:object w:dxaOrig="3440" w:dyaOrig="700">
          <v:shape id="_x0000_i1034" type="#_x0000_t75" style="width:171.85pt;height:35.3pt" o:ole="">
            <v:imagedata r:id="rId23" o:title=""/>
          </v:shape>
          <o:OLEObject Type="Embed" ProgID="Equation.3" ShapeID="_x0000_i1034" DrawAspect="Content" ObjectID="_1327949663" r:id="rId24"/>
        </w:object>
      </w:r>
    </w:p>
    <w:p w:rsidR="002310B1" w:rsidRPr="002310B1" w:rsidRDefault="002310B1" w:rsidP="002310B1">
      <w:pPr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>* impedancja wyjściowa:</w:t>
      </w:r>
    </w:p>
    <w:p w:rsidR="002310B1" w:rsidRPr="002310B1" w:rsidRDefault="002310B1" w:rsidP="002310B1">
      <w:pPr>
        <w:pStyle w:val="Akapitzlist"/>
        <w:ind w:left="1080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position w:val="-32"/>
        </w:rPr>
        <w:object w:dxaOrig="3580" w:dyaOrig="720">
          <v:shape id="_x0000_i1035" type="#_x0000_t75" style="width:179.3pt;height:36pt" o:ole="">
            <v:imagedata r:id="rId25" o:title=""/>
          </v:shape>
          <o:OLEObject Type="Embed" ProgID="Equation.3" ShapeID="_x0000_i1035" DrawAspect="Content" ObjectID="_1327949664" r:id="rId26"/>
        </w:object>
      </w:r>
    </w:p>
    <w:p w:rsidR="002310B1" w:rsidRPr="002310B1" w:rsidRDefault="002310B1" w:rsidP="002310B1">
      <w:pPr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>* transmitancja napięciowa:</w:t>
      </w:r>
    </w:p>
    <w:p w:rsidR="002310B1" w:rsidRPr="002310B1" w:rsidRDefault="002310B1" w:rsidP="002310B1">
      <w:pPr>
        <w:pStyle w:val="Akapitzlist"/>
        <w:ind w:left="1080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position w:val="-30"/>
        </w:rPr>
        <w:object w:dxaOrig="3440" w:dyaOrig="700">
          <v:shape id="_x0000_i1036" type="#_x0000_t75" style="width:171.85pt;height:35.3pt" o:ole="">
            <v:imagedata r:id="rId27" o:title=""/>
          </v:shape>
          <o:OLEObject Type="Embed" ProgID="Equation.3" ShapeID="_x0000_i1036" DrawAspect="Content" ObjectID="_1327949665" r:id="rId28"/>
        </w:object>
      </w:r>
    </w:p>
    <w:p w:rsidR="002310B1" w:rsidRPr="002310B1" w:rsidRDefault="002310B1" w:rsidP="002310B1">
      <w:pPr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>* transmitancja prądowa:</w:t>
      </w:r>
    </w:p>
    <w:p w:rsidR="002310B1" w:rsidRPr="002310B1" w:rsidRDefault="002310B1" w:rsidP="002310B1">
      <w:pPr>
        <w:pStyle w:val="Akapitzlist"/>
        <w:ind w:left="1080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position w:val="-32"/>
        </w:rPr>
        <w:object w:dxaOrig="3760" w:dyaOrig="720">
          <v:shape id="_x0000_i1037" type="#_x0000_t75" style="width:188.15pt;height:36pt" o:ole="">
            <v:imagedata r:id="rId29" o:title=""/>
          </v:shape>
          <o:OLEObject Type="Embed" ProgID="Equation.3" ShapeID="_x0000_i1037" DrawAspect="Content" ObjectID="_1327949666" r:id="rId30"/>
        </w:object>
      </w:r>
      <w:r w:rsidRPr="002310B1">
        <w:rPr>
          <w:color w:val="000000" w:themeColor="text1"/>
          <w:sz w:val="28"/>
          <w:szCs w:val="28"/>
        </w:rPr>
        <w:cr/>
      </w:r>
    </w:p>
    <w:p w:rsidR="002310B1" w:rsidRPr="002310B1" w:rsidRDefault="002310B1" w:rsidP="002310B1">
      <w:pPr>
        <w:spacing w:before="240"/>
        <w:rPr>
          <w:b/>
          <w:color w:val="000000" w:themeColor="text1"/>
          <w:sz w:val="28"/>
          <w:szCs w:val="28"/>
        </w:rPr>
      </w:pPr>
      <w:r w:rsidRPr="002310B1">
        <w:rPr>
          <w:b/>
          <w:color w:val="000000" w:themeColor="text1"/>
          <w:sz w:val="28"/>
          <w:szCs w:val="28"/>
        </w:rPr>
        <w:t>Parametry charakterystyczne czwórnika:</w:t>
      </w:r>
    </w:p>
    <w:p w:rsidR="002310B1" w:rsidRPr="002310B1" w:rsidRDefault="002310B1" w:rsidP="002310B1">
      <w:pPr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>Parametry charakterystyczne, zwane również falowymi, charakteryzują własności czwórnika przy tzw. dopasowaniu falowym.</w:t>
      </w:r>
    </w:p>
    <w:p w:rsidR="002310B1" w:rsidRPr="002310B1" w:rsidRDefault="002310B1" w:rsidP="002310B1">
      <w:pPr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>* impedancja charakterystyczna wejściowa:</w:t>
      </w:r>
    </w:p>
    <w:p w:rsidR="002310B1" w:rsidRPr="002310B1" w:rsidRDefault="002310B1" w:rsidP="002310B1">
      <w:pPr>
        <w:pStyle w:val="Akapitzlist"/>
        <w:ind w:left="1080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position w:val="-32"/>
        </w:rPr>
        <w:object w:dxaOrig="1460" w:dyaOrig="760">
          <v:shape id="_x0000_i1038" type="#_x0000_t75" style="width:72.7pt;height:38.05pt" o:ole="">
            <v:imagedata r:id="rId31" o:title=""/>
          </v:shape>
          <o:OLEObject Type="Embed" ProgID="Equation.3" ShapeID="_x0000_i1038" DrawAspect="Content" ObjectID="_1327949667" r:id="rId32"/>
        </w:object>
      </w:r>
    </w:p>
    <w:p w:rsidR="002310B1" w:rsidRPr="002310B1" w:rsidRDefault="002310B1" w:rsidP="002310B1">
      <w:pPr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>* impedancja charakterystyczna wyjściowa:</w:t>
      </w:r>
    </w:p>
    <w:p w:rsidR="002310B1" w:rsidRPr="002310B1" w:rsidRDefault="002310B1" w:rsidP="002310B1">
      <w:pPr>
        <w:pStyle w:val="Akapitzlist"/>
        <w:ind w:left="1080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position w:val="-32"/>
        </w:rPr>
        <w:object w:dxaOrig="1440" w:dyaOrig="760">
          <v:shape id="_x0000_i1039" type="#_x0000_t75" style="width:1in;height:38.05pt" o:ole="">
            <v:imagedata r:id="rId33" o:title=""/>
          </v:shape>
          <o:OLEObject Type="Embed" ProgID="Equation.3" ShapeID="_x0000_i1039" DrawAspect="Content" ObjectID="_1327949668" r:id="rId34"/>
        </w:object>
      </w:r>
    </w:p>
    <w:p w:rsidR="002310B1" w:rsidRPr="002310B1" w:rsidRDefault="002310B1" w:rsidP="002310B1">
      <w:pPr>
        <w:jc w:val="both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 xml:space="preserve">Impedancje </w:t>
      </w:r>
      <w:r w:rsidRPr="002310B1">
        <w:rPr>
          <w:i/>
          <w:color w:val="000000" w:themeColor="text1"/>
          <w:sz w:val="28"/>
          <w:szCs w:val="28"/>
        </w:rPr>
        <w:t>z</w:t>
      </w:r>
      <w:r w:rsidRPr="002310B1">
        <w:rPr>
          <w:i/>
          <w:color w:val="000000" w:themeColor="text1"/>
          <w:position w:val="-6"/>
        </w:rPr>
        <w:t xml:space="preserve">C1 </w:t>
      </w:r>
      <w:r w:rsidRPr="002310B1">
        <w:rPr>
          <w:i/>
          <w:color w:val="000000" w:themeColor="text1"/>
          <w:sz w:val="28"/>
          <w:szCs w:val="28"/>
        </w:rPr>
        <w:t>z</w:t>
      </w:r>
      <w:r w:rsidRPr="002310B1">
        <w:rPr>
          <w:i/>
          <w:color w:val="000000" w:themeColor="text1"/>
          <w:position w:val="-6"/>
        </w:rPr>
        <w:t>C2</w:t>
      </w:r>
      <w:r w:rsidRPr="002310B1">
        <w:rPr>
          <w:color w:val="000000" w:themeColor="text1"/>
          <w:sz w:val="28"/>
          <w:szCs w:val="28"/>
        </w:rPr>
        <w:t xml:space="preserve"> określają właściwości czwórnika pod względem dopasowania go do obwodu zewnętrznego. Czwórnik o odpowiednio dobranych impedancjach charakterystycznych może być wykorzystany jako element dopasowujący odbiornik do źródła.</w:t>
      </w:r>
    </w:p>
    <w:p w:rsidR="002310B1" w:rsidRPr="002310B1" w:rsidRDefault="002310B1" w:rsidP="002310B1">
      <w:pPr>
        <w:jc w:val="both"/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 xml:space="preserve">Dla czwórnika symetrycznego impedancje </w:t>
      </w:r>
      <w:r w:rsidRPr="002310B1">
        <w:rPr>
          <w:i/>
          <w:color w:val="000000" w:themeColor="text1"/>
          <w:sz w:val="28"/>
          <w:szCs w:val="28"/>
        </w:rPr>
        <w:t>z</w:t>
      </w:r>
      <w:r w:rsidRPr="002310B1">
        <w:rPr>
          <w:i/>
          <w:color w:val="000000" w:themeColor="text1"/>
          <w:position w:val="-6"/>
        </w:rPr>
        <w:t>C1</w:t>
      </w:r>
      <w:r w:rsidRPr="002310B1">
        <w:rPr>
          <w:color w:val="000000" w:themeColor="text1"/>
          <w:sz w:val="28"/>
          <w:szCs w:val="28"/>
        </w:rPr>
        <w:t xml:space="preserve"> i </w:t>
      </w:r>
      <w:r w:rsidRPr="002310B1">
        <w:rPr>
          <w:i/>
          <w:color w:val="000000" w:themeColor="text1"/>
          <w:sz w:val="28"/>
          <w:szCs w:val="28"/>
        </w:rPr>
        <w:t>z</w:t>
      </w:r>
      <w:r w:rsidRPr="002310B1">
        <w:rPr>
          <w:i/>
          <w:color w:val="000000" w:themeColor="text1"/>
          <w:position w:val="-6"/>
        </w:rPr>
        <w:t>C2</w:t>
      </w:r>
      <w:r w:rsidRPr="002310B1">
        <w:rPr>
          <w:color w:val="000000" w:themeColor="text1"/>
          <w:sz w:val="28"/>
          <w:szCs w:val="28"/>
        </w:rPr>
        <w:t xml:space="preserve"> są sobie równe: </w:t>
      </w:r>
      <w:r w:rsidRPr="002310B1">
        <w:rPr>
          <w:i/>
          <w:color w:val="000000" w:themeColor="text1"/>
          <w:sz w:val="28"/>
          <w:szCs w:val="28"/>
        </w:rPr>
        <w:t>z</w:t>
      </w:r>
      <w:r w:rsidRPr="002310B1">
        <w:rPr>
          <w:i/>
          <w:color w:val="000000" w:themeColor="text1"/>
          <w:position w:val="-6"/>
        </w:rPr>
        <w:t xml:space="preserve">C1 </w:t>
      </w:r>
      <w:r w:rsidRPr="002310B1">
        <w:rPr>
          <w:i/>
          <w:color w:val="000000" w:themeColor="text1"/>
          <w:sz w:val="28"/>
          <w:szCs w:val="28"/>
        </w:rPr>
        <w:t>= z</w:t>
      </w:r>
      <w:r w:rsidRPr="002310B1">
        <w:rPr>
          <w:i/>
          <w:color w:val="000000" w:themeColor="text1"/>
          <w:position w:val="-6"/>
        </w:rPr>
        <w:t>C2</w:t>
      </w:r>
      <w:r w:rsidRPr="002310B1">
        <w:rPr>
          <w:color w:val="000000" w:themeColor="text1"/>
          <w:sz w:val="28"/>
          <w:szCs w:val="28"/>
        </w:rPr>
        <w:t xml:space="preserve"> </w:t>
      </w:r>
    </w:p>
    <w:p w:rsidR="002310B1" w:rsidRPr="002310B1" w:rsidRDefault="002310B1" w:rsidP="002310B1">
      <w:pPr>
        <w:rPr>
          <w:color w:val="000000" w:themeColor="text1"/>
          <w:sz w:val="28"/>
          <w:szCs w:val="28"/>
        </w:rPr>
      </w:pPr>
      <w:r w:rsidRPr="002310B1">
        <w:rPr>
          <w:color w:val="000000" w:themeColor="text1"/>
          <w:sz w:val="28"/>
          <w:szCs w:val="28"/>
        </w:rPr>
        <w:t xml:space="preserve">Własności transmisyjne czwórnika, tzw. tłumienie i przesunięcie fazy przechodzących przez czwórnik sygnałów, są określone przez podanie </w:t>
      </w:r>
      <w:proofErr w:type="spellStart"/>
      <w:r w:rsidRPr="002310B1">
        <w:rPr>
          <w:color w:val="000000" w:themeColor="text1"/>
          <w:sz w:val="28"/>
          <w:szCs w:val="28"/>
        </w:rPr>
        <w:t>tamowności</w:t>
      </w:r>
      <w:proofErr w:type="spellEnd"/>
      <w:r w:rsidRPr="002310B1">
        <w:rPr>
          <w:color w:val="000000" w:themeColor="text1"/>
          <w:sz w:val="28"/>
          <w:szCs w:val="28"/>
        </w:rPr>
        <w:t xml:space="preserve"> charakterystycznej </w:t>
      </w:r>
      <w:r w:rsidR="00C72FD1" w:rsidRPr="002310B1">
        <w:rPr>
          <w:i/>
          <w:color w:val="000000" w:themeColor="text1"/>
          <w:sz w:val="28"/>
          <w:szCs w:val="28"/>
        </w:rPr>
        <w:fldChar w:fldCharType="begin"/>
      </w:r>
      <w:r w:rsidRPr="002310B1">
        <w:rPr>
          <w:i/>
          <w:color w:val="000000" w:themeColor="text1"/>
          <w:sz w:val="28"/>
          <w:szCs w:val="28"/>
        </w:rPr>
        <w:instrText>\SYMBOL 71 \f "Symbol"</w:instrText>
      </w:r>
      <w:r w:rsidR="00C72FD1" w:rsidRPr="002310B1">
        <w:rPr>
          <w:i/>
          <w:color w:val="000000" w:themeColor="text1"/>
          <w:sz w:val="28"/>
          <w:szCs w:val="28"/>
        </w:rPr>
        <w:fldChar w:fldCharType="end"/>
      </w:r>
      <w:r w:rsidRPr="002310B1">
        <w:rPr>
          <w:i/>
          <w:color w:val="000000" w:themeColor="text1"/>
          <w:position w:val="-6"/>
        </w:rPr>
        <w:t xml:space="preserve">C1 </w:t>
      </w:r>
      <w:r w:rsidRPr="002310B1">
        <w:rPr>
          <w:i/>
          <w:color w:val="000000" w:themeColor="text1"/>
          <w:sz w:val="28"/>
          <w:szCs w:val="28"/>
        </w:rPr>
        <w:t xml:space="preserve">i </w:t>
      </w:r>
      <w:r w:rsidR="00C72FD1" w:rsidRPr="002310B1">
        <w:rPr>
          <w:i/>
          <w:color w:val="000000" w:themeColor="text1"/>
          <w:sz w:val="28"/>
          <w:szCs w:val="28"/>
        </w:rPr>
        <w:fldChar w:fldCharType="begin"/>
      </w:r>
      <w:r w:rsidRPr="002310B1">
        <w:rPr>
          <w:i/>
          <w:color w:val="000000" w:themeColor="text1"/>
          <w:sz w:val="28"/>
          <w:szCs w:val="28"/>
        </w:rPr>
        <w:instrText>\SYMBOL 71 \f "Symbol"</w:instrText>
      </w:r>
      <w:r w:rsidR="00C72FD1" w:rsidRPr="002310B1">
        <w:rPr>
          <w:i/>
          <w:color w:val="000000" w:themeColor="text1"/>
          <w:sz w:val="28"/>
          <w:szCs w:val="28"/>
        </w:rPr>
        <w:fldChar w:fldCharType="end"/>
      </w:r>
      <w:r w:rsidRPr="002310B1">
        <w:rPr>
          <w:i/>
          <w:color w:val="000000" w:themeColor="text1"/>
          <w:position w:val="-6"/>
        </w:rPr>
        <w:t xml:space="preserve">C2 </w:t>
      </w:r>
      <w:r w:rsidRPr="002310B1">
        <w:rPr>
          <w:color w:val="000000" w:themeColor="text1"/>
          <w:sz w:val="28"/>
          <w:szCs w:val="28"/>
        </w:rPr>
        <w:t>:</w:t>
      </w:r>
    </w:p>
    <w:p w:rsidR="00A254CE" w:rsidRPr="002310B1" w:rsidRDefault="00A254CE" w:rsidP="00A254CE">
      <w:pPr>
        <w:jc w:val="center"/>
        <w:rPr>
          <w:color w:val="000000" w:themeColor="text1"/>
        </w:rPr>
      </w:pPr>
    </w:p>
    <w:p w:rsidR="006E375D" w:rsidRPr="002310B1" w:rsidRDefault="00A254CE" w:rsidP="006E375D">
      <w:pPr>
        <w:pStyle w:val="Akapitzlist"/>
        <w:numPr>
          <w:ilvl w:val="0"/>
          <w:numId w:val="1"/>
        </w:numPr>
        <w:rPr>
          <w:b/>
          <w:color w:val="000000" w:themeColor="text1"/>
        </w:rPr>
      </w:pPr>
      <w:r w:rsidRPr="002310B1">
        <w:rPr>
          <w:b/>
          <w:color w:val="000000" w:themeColor="text1"/>
        </w:rPr>
        <w:t>Pomiary</w:t>
      </w:r>
    </w:p>
    <w:p w:rsidR="006E375D" w:rsidRPr="002310B1" w:rsidRDefault="006E375D" w:rsidP="006E375D">
      <w:pPr>
        <w:rPr>
          <w:i/>
          <w:color w:val="000000" w:themeColor="text1"/>
        </w:rPr>
      </w:pPr>
      <w:r w:rsidRPr="002310B1">
        <w:rPr>
          <w:i/>
          <w:color w:val="000000" w:themeColor="text1"/>
        </w:rPr>
        <w:t>Układ pomiarowy</w:t>
      </w:r>
    </w:p>
    <w:p w:rsidR="00A254CE" w:rsidRPr="002310B1" w:rsidRDefault="002310B1" w:rsidP="00A254CE">
      <w:pPr>
        <w:rPr>
          <w:color w:val="000000" w:themeColor="text1"/>
        </w:rPr>
      </w:pPr>
      <w:r w:rsidRPr="002310B1">
        <w:rPr>
          <w:noProof/>
          <w:color w:val="000000" w:themeColor="text1"/>
        </w:rPr>
        <w:drawing>
          <wp:inline distT="0" distB="0" distL="0" distR="0">
            <wp:extent cx="5760720" cy="3962400"/>
            <wp:effectExtent l="19050" t="0" r="0" b="0"/>
            <wp:docPr id="4" name="Obraz 3" descr="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.jp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0B1" w:rsidRPr="002310B1" w:rsidRDefault="002310B1" w:rsidP="00A254CE">
      <w:pPr>
        <w:rPr>
          <w:color w:val="000000" w:themeColor="text1"/>
        </w:rPr>
      </w:pPr>
    </w:p>
    <w:p w:rsidR="006E375D" w:rsidRPr="002310B1" w:rsidRDefault="006E375D" w:rsidP="00A254CE">
      <w:pPr>
        <w:rPr>
          <w:color w:val="000000" w:themeColor="text1"/>
        </w:rPr>
      </w:pPr>
    </w:p>
    <w:p w:rsidR="006E375D" w:rsidRPr="002310B1" w:rsidRDefault="006E375D" w:rsidP="00A254CE">
      <w:pPr>
        <w:rPr>
          <w:i/>
          <w:color w:val="000000" w:themeColor="text1"/>
        </w:rPr>
      </w:pPr>
      <w:r w:rsidRPr="002310B1">
        <w:rPr>
          <w:i/>
          <w:color w:val="000000" w:themeColor="text1"/>
        </w:rPr>
        <w:lastRenderedPageBreak/>
        <w:t>Tabela</w:t>
      </w:r>
      <w:r w:rsidR="000D4209" w:rsidRPr="002310B1">
        <w:rPr>
          <w:i/>
          <w:color w:val="000000" w:themeColor="text1"/>
        </w:rPr>
        <w:t xml:space="preserve"> pomiarowa</w:t>
      </w:r>
    </w:p>
    <w:p w:rsidR="002310B1" w:rsidRPr="002310B1" w:rsidRDefault="002310B1" w:rsidP="00A254CE">
      <w:pPr>
        <w:rPr>
          <w:i/>
          <w:color w:val="000000" w:themeColor="text1"/>
        </w:rPr>
      </w:pPr>
      <w:r w:rsidRPr="002310B1">
        <w:rPr>
          <w:i/>
          <w:color w:val="000000" w:themeColor="text1"/>
        </w:rPr>
        <w:t xml:space="preserve">(niestety sprzęt pomiarowy nie pozwolił na </w:t>
      </w:r>
      <w:proofErr w:type="spellStart"/>
      <w:r w:rsidRPr="002310B1">
        <w:rPr>
          <w:i/>
          <w:color w:val="000000" w:themeColor="text1"/>
        </w:rPr>
        <w:t>prwaidłowe</w:t>
      </w:r>
      <w:proofErr w:type="spellEnd"/>
      <w:r w:rsidRPr="002310B1">
        <w:rPr>
          <w:i/>
          <w:color w:val="000000" w:themeColor="text1"/>
        </w:rPr>
        <w:t xml:space="preserve"> wykonanie tego ćwiczenia; poniżej prezentuję jak właściwie powinny wyglądać pomiary)</w:t>
      </w:r>
    </w:p>
    <w:p w:rsidR="006E375D" w:rsidRPr="002310B1" w:rsidRDefault="006E375D" w:rsidP="00DB6A56">
      <w:pPr>
        <w:ind w:right="-426" w:hanging="426"/>
        <w:rPr>
          <w:color w:val="000000" w:themeColor="text1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2"/>
        <w:gridCol w:w="922"/>
        <w:gridCol w:w="921"/>
        <w:gridCol w:w="921"/>
        <w:gridCol w:w="921"/>
        <w:gridCol w:w="921"/>
        <w:gridCol w:w="921"/>
        <w:gridCol w:w="921"/>
        <w:gridCol w:w="921"/>
        <w:gridCol w:w="921"/>
      </w:tblGrid>
      <w:tr w:rsidR="002310B1" w:rsidRPr="002310B1" w:rsidTr="002310B1">
        <w:trPr>
          <w:cantSplit/>
          <w:jc w:val="center"/>
        </w:trPr>
        <w:tc>
          <w:tcPr>
            <w:tcW w:w="500" w:type="pct"/>
            <w:vMerge w:val="restart"/>
            <w:vAlign w:val="center"/>
          </w:tcPr>
          <w:p w:rsidR="002310B1" w:rsidRPr="002310B1" w:rsidRDefault="002310B1" w:rsidP="002310B1">
            <w:pPr>
              <w:pStyle w:val="Nagwek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</w:p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Lp.</w:t>
            </w:r>
          </w:p>
        </w:tc>
        <w:tc>
          <w:tcPr>
            <w:tcW w:w="1500" w:type="pct"/>
            <w:gridSpan w:val="3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b/>
                <w:color w:val="000000" w:themeColor="text1"/>
              </w:rPr>
              <w:t>CZWÓRNIK</w:t>
            </w:r>
          </w:p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</w:t>
            </w:r>
          </w:p>
        </w:tc>
        <w:tc>
          <w:tcPr>
            <w:tcW w:w="1500" w:type="pct"/>
            <w:gridSpan w:val="3"/>
            <w:vAlign w:val="center"/>
          </w:tcPr>
          <w:p w:rsidR="002310B1" w:rsidRPr="002310B1" w:rsidRDefault="002310B1" w:rsidP="002310B1">
            <w:pPr>
              <w:pStyle w:val="Nagwek2"/>
              <w:jc w:val="center"/>
              <w:rPr>
                <w:color w:val="000000" w:themeColor="text1"/>
                <w:sz w:val="24"/>
                <w:szCs w:val="24"/>
              </w:rPr>
            </w:pPr>
            <w:r w:rsidRPr="002310B1">
              <w:rPr>
                <w:b/>
                <w:color w:val="000000" w:themeColor="text1"/>
                <w:sz w:val="24"/>
                <w:szCs w:val="24"/>
              </w:rPr>
              <w:t>CZWÓRNIK</w:t>
            </w:r>
          </w:p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2</w:t>
            </w:r>
          </w:p>
        </w:tc>
        <w:tc>
          <w:tcPr>
            <w:tcW w:w="1500" w:type="pct"/>
            <w:gridSpan w:val="3"/>
            <w:vAlign w:val="center"/>
          </w:tcPr>
          <w:p w:rsidR="002310B1" w:rsidRPr="002310B1" w:rsidRDefault="002310B1" w:rsidP="002310B1">
            <w:pPr>
              <w:pStyle w:val="Nagwek2"/>
              <w:jc w:val="center"/>
              <w:rPr>
                <w:color w:val="000000" w:themeColor="text1"/>
                <w:sz w:val="24"/>
                <w:szCs w:val="24"/>
              </w:rPr>
            </w:pPr>
            <w:r w:rsidRPr="002310B1">
              <w:rPr>
                <w:b/>
                <w:color w:val="000000" w:themeColor="text1"/>
                <w:sz w:val="24"/>
                <w:szCs w:val="24"/>
              </w:rPr>
              <w:t>CZWÓRNIK</w:t>
            </w:r>
          </w:p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3</w:t>
            </w:r>
          </w:p>
        </w:tc>
      </w:tr>
      <w:tr w:rsidR="002310B1" w:rsidRPr="002310B1" w:rsidTr="002310B1">
        <w:trPr>
          <w:cantSplit/>
          <w:jc w:val="center"/>
        </w:trPr>
        <w:tc>
          <w:tcPr>
            <w:tcW w:w="500" w:type="pct"/>
            <w:vMerge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f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UB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sym w:font="Symbol" w:char="F06A"/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f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UB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sym w:font="Symbol" w:char="F06A"/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f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UB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sym w:font="Symbol" w:char="F06A"/>
            </w:r>
          </w:p>
        </w:tc>
      </w:tr>
      <w:tr w:rsidR="002310B1" w:rsidRPr="002310B1" w:rsidTr="002310B1">
        <w:trPr>
          <w:cantSplit/>
          <w:jc w:val="center"/>
        </w:trPr>
        <w:tc>
          <w:tcPr>
            <w:tcW w:w="500" w:type="pct"/>
            <w:vMerge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sym w:font="Symbol" w:char="F05B"/>
            </w:r>
            <w:proofErr w:type="spellStart"/>
            <w:r w:rsidRPr="002310B1">
              <w:rPr>
                <w:color w:val="000000" w:themeColor="text1"/>
              </w:rPr>
              <w:t>kHz</w:t>
            </w:r>
            <w:proofErr w:type="spellEnd"/>
            <w:r w:rsidRPr="002310B1">
              <w:rPr>
                <w:color w:val="000000" w:themeColor="text1"/>
              </w:rPr>
              <w:sym w:font="Symbol" w:char="F05D"/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sym w:font="Symbol" w:char="F05B"/>
            </w:r>
            <w:r w:rsidRPr="002310B1">
              <w:rPr>
                <w:color w:val="000000" w:themeColor="text1"/>
              </w:rPr>
              <w:t>V</w:t>
            </w:r>
            <w:r w:rsidRPr="002310B1">
              <w:rPr>
                <w:color w:val="000000" w:themeColor="text1"/>
              </w:rPr>
              <w:sym w:font="Symbol" w:char="F05D"/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sym w:font="Symbol" w:char="F05B"/>
            </w:r>
            <w:r w:rsidRPr="002310B1">
              <w:rPr>
                <w:color w:val="000000" w:themeColor="text1"/>
              </w:rPr>
              <w:t xml:space="preserve"> </w:t>
            </w:r>
            <w:r w:rsidRPr="002310B1">
              <w:rPr>
                <w:color w:val="000000" w:themeColor="text1"/>
              </w:rPr>
              <w:sym w:font="Symbol" w:char="F0B0"/>
            </w:r>
            <w:r w:rsidRPr="002310B1">
              <w:rPr>
                <w:color w:val="000000" w:themeColor="text1"/>
              </w:rPr>
              <w:t xml:space="preserve"> </w:t>
            </w:r>
            <w:r w:rsidRPr="002310B1">
              <w:rPr>
                <w:color w:val="000000" w:themeColor="text1"/>
              </w:rPr>
              <w:sym w:font="Symbol" w:char="F05D"/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sym w:font="Symbol" w:char="F05B"/>
            </w:r>
            <w:proofErr w:type="spellStart"/>
            <w:r w:rsidRPr="002310B1">
              <w:rPr>
                <w:color w:val="000000" w:themeColor="text1"/>
              </w:rPr>
              <w:t>kHz</w:t>
            </w:r>
            <w:proofErr w:type="spellEnd"/>
            <w:r w:rsidRPr="002310B1">
              <w:rPr>
                <w:color w:val="000000" w:themeColor="text1"/>
              </w:rPr>
              <w:sym w:font="Symbol" w:char="F05D"/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sym w:font="Symbol" w:char="F05B"/>
            </w:r>
            <w:r w:rsidRPr="002310B1">
              <w:rPr>
                <w:color w:val="000000" w:themeColor="text1"/>
              </w:rPr>
              <w:t>V</w:t>
            </w:r>
            <w:r w:rsidRPr="002310B1">
              <w:rPr>
                <w:color w:val="000000" w:themeColor="text1"/>
              </w:rPr>
              <w:sym w:font="Symbol" w:char="F05D"/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sym w:font="Symbol" w:char="F05B"/>
            </w:r>
            <w:r w:rsidRPr="002310B1">
              <w:rPr>
                <w:color w:val="000000" w:themeColor="text1"/>
              </w:rPr>
              <w:t xml:space="preserve"> </w:t>
            </w:r>
            <w:r w:rsidRPr="002310B1">
              <w:rPr>
                <w:color w:val="000000" w:themeColor="text1"/>
              </w:rPr>
              <w:sym w:font="Symbol" w:char="F0B0"/>
            </w:r>
            <w:r w:rsidRPr="002310B1">
              <w:rPr>
                <w:color w:val="000000" w:themeColor="text1"/>
              </w:rPr>
              <w:t xml:space="preserve"> </w:t>
            </w:r>
            <w:r w:rsidRPr="002310B1">
              <w:rPr>
                <w:color w:val="000000" w:themeColor="text1"/>
              </w:rPr>
              <w:sym w:font="Symbol" w:char="F05D"/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sym w:font="Symbol" w:char="F05B"/>
            </w:r>
            <w:proofErr w:type="spellStart"/>
            <w:r w:rsidRPr="002310B1">
              <w:rPr>
                <w:color w:val="000000" w:themeColor="text1"/>
              </w:rPr>
              <w:t>kHz</w:t>
            </w:r>
            <w:proofErr w:type="spellEnd"/>
            <w:r w:rsidRPr="002310B1">
              <w:rPr>
                <w:color w:val="000000" w:themeColor="text1"/>
              </w:rPr>
              <w:sym w:font="Symbol" w:char="F05D"/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sym w:font="Symbol" w:char="F05B"/>
            </w:r>
            <w:r w:rsidRPr="002310B1">
              <w:rPr>
                <w:color w:val="000000" w:themeColor="text1"/>
              </w:rPr>
              <w:t>V</w:t>
            </w:r>
            <w:r w:rsidRPr="002310B1">
              <w:rPr>
                <w:color w:val="000000" w:themeColor="text1"/>
              </w:rPr>
              <w:sym w:font="Symbol" w:char="F05D"/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sym w:font="Symbol" w:char="F05B"/>
            </w:r>
            <w:r w:rsidRPr="002310B1">
              <w:rPr>
                <w:color w:val="000000" w:themeColor="text1"/>
              </w:rPr>
              <w:sym w:font="Symbol" w:char="F0B0"/>
            </w:r>
            <w:r w:rsidRPr="002310B1">
              <w:rPr>
                <w:color w:val="000000" w:themeColor="text1"/>
              </w:rPr>
              <w:sym w:font="Symbol" w:char="F05D"/>
            </w:r>
          </w:p>
        </w:tc>
      </w:tr>
      <w:tr w:rsidR="002310B1" w:rsidRPr="002310B1" w:rsidTr="002310B1">
        <w:trPr>
          <w:jc w:val="center"/>
        </w:trPr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b/>
                <w:color w:val="000000" w:themeColor="text1"/>
              </w:rPr>
            </w:pPr>
            <w:r w:rsidRPr="002310B1">
              <w:rPr>
                <w:b/>
                <w:color w:val="000000" w:themeColor="text1"/>
              </w:rPr>
              <w:t>1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0,1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0,96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-3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0,1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0,06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90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0,1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1,00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-4</w:t>
            </w:r>
          </w:p>
        </w:tc>
      </w:tr>
      <w:tr w:rsidR="002310B1" w:rsidRPr="002310B1" w:rsidTr="002310B1">
        <w:trPr>
          <w:jc w:val="center"/>
        </w:trPr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b/>
                <w:color w:val="000000" w:themeColor="text1"/>
              </w:rPr>
            </w:pPr>
            <w:r w:rsidRPr="002310B1">
              <w:rPr>
                <w:b/>
                <w:color w:val="000000" w:themeColor="text1"/>
              </w:rPr>
              <w:t>2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0,2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0,95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-6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0,2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0,11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80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0,2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1,10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-6</w:t>
            </w:r>
          </w:p>
        </w:tc>
      </w:tr>
      <w:tr w:rsidR="002310B1" w:rsidRPr="002310B1" w:rsidTr="002310B1">
        <w:trPr>
          <w:jc w:val="center"/>
        </w:trPr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b/>
                <w:color w:val="000000" w:themeColor="text1"/>
              </w:rPr>
            </w:pPr>
            <w:r w:rsidRPr="002310B1">
              <w:rPr>
                <w:b/>
                <w:color w:val="000000" w:themeColor="text1"/>
              </w:rPr>
              <w:t>3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0,90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-17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0,30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70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1,60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-22</w:t>
            </w:r>
          </w:p>
        </w:tc>
      </w:tr>
      <w:tr w:rsidR="002310B1" w:rsidRPr="002310B1" w:rsidTr="002310B1">
        <w:trPr>
          <w:jc w:val="center"/>
        </w:trPr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b/>
                <w:color w:val="000000" w:themeColor="text1"/>
              </w:rPr>
            </w:pPr>
            <w:r w:rsidRPr="002310B1">
              <w:rPr>
                <w:b/>
                <w:color w:val="000000" w:themeColor="text1"/>
              </w:rPr>
              <w:t>4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0,8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0,84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-25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0,48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56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1,0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1,30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-136</w:t>
            </w:r>
          </w:p>
        </w:tc>
      </w:tr>
      <w:tr w:rsidR="002310B1" w:rsidRPr="002310B1" w:rsidTr="002310B1">
        <w:trPr>
          <w:jc w:val="center"/>
        </w:trPr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b/>
                <w:color w:val="000000" w:themeColor="text1"/>
              </w:rPr>
            </w:pPr>
            <w:r w:rsidRPr="002310B1">
              <w:rPr>
                <w:b/>
                <w:color w:val="000000" w:themeColor="text1"/>
              </w:rPr>
              <w:t>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1,0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0,81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-30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2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0,72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39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1,5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0,40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-160</w:t>
            </w:r>
          </w:p>
        </w:tc>
      </w:tr>
      <w:tr w:rsidR="002310B1" w:rsidRPr="002310B1" w:rsidTr="002310B1">
        <w:trPr>
          <w:jc w:val="center"/>
        </w:trPr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b/>
                <w:color w:val="000000" w:themeColor="text1"/>
              </w:rPr>
            </w:pPr>
            <w:r w:rsidRPr="002310B1">
              <w:rPr>
                <w:b/>
                <w:color w:val="000000" w:themeColor="text1"/>
              </w:rPr>
              <w:t>6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1,2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0,75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-36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3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0,81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28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2,0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0,20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-166</w:t>
            </w:r>
          </w:p>
        </w:tc>
      </w:tr>
      <w:tr w:rsidR="002310B1" w:rsidRPr="002310B1" w:rsidTr="002310B1">
        <w:trPr>
          <w:jc w:val="center"/>
        </w:trPr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b/>
                <w:color w:val="000000" w:themeColor="text1"/>
              </w:rPr>
            </w:pPr>
            <w:r w:rsidRPr="002310B1">
              <w:rPr>
                <w:b/>
                <w:color w:val="000000" w:themeColor="text1"/>
              </w:rPr>
              <w:t>7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1,4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0,71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-40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4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0,84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22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2,5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0,12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-168</w:t>
            </w:r>
          </w:p>
        </w:tc>
      </w:tr>
      <w:tr w:rsidR="002310B1" w:rsidRPr="002310B1" w:rsidTr="002310B1">
        <w:trPr>
          <w:jc w:val="center"/>
        </w:trPr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b/>
                <w:color w:val="000000" w:themeColor="text1"/>
              </w:rPr>
            </w:pPr>
            <w:r w:rsidRPr="002310B1">
              <w:rPr>
                <w:b/>
                <w:color w:val="000000" w:themeColor="text1"/>
              </w:rPr>
              <w:t>8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1,8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0,63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-46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0,87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18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3,0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0,08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-170</w:t>
            </w:r>
          </w:p>
        </w:tc>
      </w:tr>
      <w:tr w:rsidR="002310B1" w:rsidRPr="002310B1" w:rsidTr="002310B1">
        <w:trPr>
          <w:jc w:val="center"/>
        </w:trPr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b/>
                <w:color w:val="000000" w:themeColor="text1"/>
              </w:rPr>
            </w:pPr>
            <w:r w:rsidRPr="002310B1">
              <w:rPr>
                <w:b/>
                <w:color w:val="000000" w:themeColor="text1"/>
              </w:rPr>
              <w:t>9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2,0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0,59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-50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6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0,90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14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3,2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0,07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-170</w:t>
            </w:r>
          </w:p>
        </w:tc>
      </w:tr>
      <w:tr w:rsidR="002310B1" w:rsidRPr="002310B1" w:rsidTr="002310B1">
        <w:trPr>
          <w:jc w:val="center"/>
        </w:trPr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b/>
                <w:color w:val="000000" w:themeColor="text1"/>
              </w:rPr>
            </w:pPr>
            <w:r w:rsidRPr="002310B1">
              <w:rPr>
                <w:b/>
                <w:color w:val="000000" w:themeColor="text1"/>
              </w:rPr>
              <w:t>10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3,0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0,45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-60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7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0,93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12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3,4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0,06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-170</w:t>
            </w:r>
          </w:p>
        </w:tc>
      </w:tr>
      <w:tr w:rsidR="002310B1" w:rsidRPr="002310B1" w:rsidTr="002310B1">
        <w:trPr>
          <w:jc w:val="center"/>
        </w:trPr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b/>
                <w:color w:val="000000" w:themeColor="text1"/>
              </w:rPr>
            </w:pPr>
            <w:r w:rsidRPr="002310B1">
              <w:rPr>
                <w:b/>
                <w:color w:val="000000" w:themeColor="text1"/>
              </w:rPr>
              <w:t>11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4,0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0,35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-66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9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0,92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3,6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0,05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-170</w:t>
            </w:r>
          </w:p>
        </w:tc>
      </w:tr>
      <w:tr w:rsidR="002310B1" w:rsidRPr="002310B1" w:rsidTr="002310B1">
        <w:trPr>
          <w:jc w:val="center"/>
        </w:trPr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b/>
                <w:color w:val="000000" w:themeColor="text1"/>
              </w:rPr>
            </w:pPr>
            <w:r w:rsidRPr="002310B1">
              <w:rPr>
                <w:b/>
                <w:color w:val="000000" w:themeColor="text1"/>
              </w:rPr>
              <w:t>12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6,0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0,25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-74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0,93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8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3,8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0,05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-170</w:t>
            </w:r>
          </w:p>
        </w:tc>
      </w:tr>
      <w:tr w:rsidR="002310B1" w:rsidRPr="002310B1" w:rsidTr="002310B1">
        <w:trPr>
          <w:jc w:val="center"/>
        </w:trPr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b/>
                <w:color w:val="000000" w:themeColor="text1"/>
              </w:rPr>
            </w:pPr>
            <w:r w:rsidRPr="002310B1">
              <w:rPr>
                <w:b/>
                <w:color w:val="000000" w:themeColor="text1"/>
              </w:rPr>
              <w:t>13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7,0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0,22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-75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11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0,93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7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4,0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0,04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-175</w:t>
            </w:r>
          </w:p>
        </w:tc>
      </w:tr>
      <w:tr w:rsidR="002310B1" w:rsidRPr="002310B1" w:rsidTr="002310B1">
        <w:trPr>
          <w:jc w:val="center"/>
        </w:trPr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b/>
                <w:color w:val="000000" w:themeColor="text1"/>
              </w:rPr>
            </w:pPr>
            <w:r w:rsidRPr="002310B1">
              <w:rPr>
                <w:b/>
                <w:color w:val="000000" w:themeColor="text1"/>
              </w:rPr>
              <w:t>14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9,0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0,18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-78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13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0,95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6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4,2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0,04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-175</w:t>
            </w:r>
          </w:p>
        </w:tc>
      </w:tr>
      <w:tr w:rsidR="002310B1" w:rsidRPr="002310B1" w:rsidTr="002310B1">
        <w:trPr>
          <w:jc w:val="center"/>
        </w:trPr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b/>
                <w:color w:val="000000" w:themeColor="text1"/>
              </w:rPr>
            </w:pPr>
            <w:r w:rsidRPr="002310B1">
              <w:rPr>
                <w:b/>
                <w:color w:val="000000" w:themeColor="text1"/>
              </w:rPr>
              <w:t>15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12,0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0,13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-80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14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0,95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6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4,4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0,03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-175</w:t>
            </w:r>
          </w:p>
        </w:tc>
      </w:tr>
      <w:tr w:rsidR="002310B1" w:rsidRPr="002310B1" w:rsidTr="002310B1">
        <w:trPr>
          <w:jc w:val="center"/>
        </w:trPr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b/>
                <w:color w:val="000000" w:themeColor="text1"/>
              </w:rPr>
            </w:pPr>
            <w:r w:rsidRPr="002310B1">
              <w:rPr>
                <w:b/>
                <w:color w:val="000000" w:themeColor="text1"/>
              </w:rPr>
              <w:t>16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13,0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0,12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-81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0,93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4,6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0,03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-176</w:t>
            </w:r>
          </w:p>
        </w:tc>
      </w:tr>
      <w:tr w:rsidR="002310B1" w:rsidRPr="002310B1" w:rsidTr="002310B1">
        <w:trPr>
          <w:jc w:val="center"/>
        </w:trPr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b/>
                <w:color w:val="000000" w:themeColor="text1"/>
              </w:rPr>
            </w:pPr>
            <w:r w:rsidRPr="002310B1">
              <w:rPr>
                <w:b/>
                <w:color w:val="000000" w:themeColor="text1"/>
              </w:rPr>
              <w:t>17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14,0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0,11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-81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16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0,95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4,8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0,03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-176</w:t>
            </w:r>
          </w:p>
        </w:tc>
      </w:tr>
      <w:tr w:rsidR="002310B1" w:rsidRPr="002310B1" w:rsidTr="002310B1">
        <w:trPr>
          <w:jc w:val="center"/>
        </w:trPr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b/>
                <w:color w:val="000000" w:themeColor="text1"/>
              </w:rPr>
            </w:pPr>
            <w:r w:rsidRPr="002310B1">
              <w:rPr>
                <w:b/>
                <w:color w:val="000000" w:themeColor="text1"/>
              </w:rPr>
              <w:t>18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16,0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0,09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-82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18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0,95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4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5,0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0,02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-178</w:t>
            </w:r>
          </w:p>
        </w:tc>
      </w:tr>
      <w:tr w:rsidR="002310B1" w:rsidRPr="002310B1" w:rsidTr="002310B1">
        <w:trPr>
          <w:jc w:val="center"/>
        </w:trPr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b/>
                <w:color w:val="000000" w:themeColor="text1"/>
              </w:rPr>
            </w:pPr>
            <w:r w:rsidRPr="002310B1">
              <w:rPr>
                <w:b/>
                <w:color w:val="000000" w:themeColor="text1"/>
              </w:rPr>
              <w:t>19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17,0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0,08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-83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19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0,95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4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</w:p>
        </w:tc>
      </w:tr>
      <w:tr w:rsidR="002310B1" w:rsidRPr="002310B1" w:rsidTr="002310B1">
        <w:trPr>
          <w:jc w:val="center"/>
        </w:trPr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b/>
                <w:color w:val="000000" w:themeColor="text1"/>
              </w:rPr>
            </w:pPr>
            <w:r w:rsidRPr="002310B1">
              <w:rPr>
                <w:b/>
                <w:color w:val="000000" w:themeColor="text1"/>
              </w:rPr>
              <w:t>20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20,0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0,07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-84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20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0,95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  <w:r w:rsidRPr="002310B1">
              <w:rPr>
                <w:color w:val="000000" w:themeColor="text1"/>
              </w:rPr>
              <w:t>4</w:t>
            </w: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00" w:type="pct"/>
            <w:vAlign w:val="center"/>
          </w:tcPr>
          <w:p w:rsidR="002310B1" w:rsidRPr="002310B1" w:rsidRDefault="002310B1" w:rsidP="002310B1">
            <w:pPr>
              <w:jc w:val="center"/>
              <w:rPr>
                <w:color w:val="000000" w:themeColor="text1"/>
              </w:rPr>
            </w:pPr>
          </w:p>
        </w:tc>
      </w:tr>
    </w:tbl>
    <w:p w:rsidR="00A12468" w:rsidRPr="002310B1" w:rsidRDefault="00A12468" w:rsidP="00DB6A56">
      <w:pPr>
        <w:ind w:right="-426" w:hanging="426"/>
        <w:rPr>
          <w:color w:val="000000" w:themeColor="text1"/>
        </w:rPr>
      </w:pPr>
    </w:p>
    <w:p w:rsidR="002310B1" w:rsidRPr="002310B1" w:rsidRDefault="002310B1" w:rsidP="00A254CE">
      <w:pPr>
        <w:rPr>
          <w:color w:val="000000" w:themeColor="text1"/>
        </w:rPr>
      </w:pPr>
    </w:p>
    <w:p w:rsidR="002310B1" w:rsidRPr="002310B1" w:rsidRDefault="002310B1" w:rsidP="00A254CE">
      <w:pPr>
        <w:rPr>
          <w:color w:val="000000" w:themeColor="text1"/>
        </w:rPr>
      </w:pPr>
    </w:p>
    <w:p w:rsidR="002310B1" w:rsidRPr="002310B1" w:rsidRDefault="002310B1" w:rsidP="002310B1">
      <w:pPr>
        <w:rPr>
          <w:b/>
          <w:color w:val="000000" w:themeColor="text1"/>
          <w:sz w:val="32"/>
        </w:rPr>
      </w:pPr>
      <w:r w:rsidRPr="002310B1">
        <w:rPr>
          <w:b/>
          <w:color w:val="000000" w:themeColor="text1"/>
          <w:sz w:val="32"/>
        </w:rPr>
        <w:t>5.Charakterystyki</w:t>
      </w:r>
    </w:p>
    <w:p w:rsidR="002310B1" w:rsidRPr="002310B1" w:rsidRDefault="002310B1" w:rsidP="002310B1">
      <w:pPr>
        <w:pStyle w:val="Nagwek3"/>
        <w:tabs>
          <w:tab w:val="left" w:pos="8222"/>
        </w:tabs>
        <w:ind w:left="709" w:right="709"/>
        <w:rPr>
          <w:color w:val="000000" w:themeColor="text1"/>
        </w:rPr>
      </w:pPr>
      <w:r w:rsidRPr="002310B1">
        <w:rPr>
          <w:noProof/>
          <w:color w:val="000000" w:themeColor="text1"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471805</wp:posOffset>
            </wp:positionH>
            <wp:positionV relativeFrom="paragraph">
              <wp:posOffset>319405</wp:posOffset>
            </wp:positionV>
            <wp:extent cx="4886325" cy="2819400"/>
            <wp:effectExtent l="0" t="0" r="0" b="0"/>
            <wp:wrapTopAndBottom/>
            <wp:docPr id="7" name="Obiek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anchor>
        </w:drawing>
      </w:r>
      <w:r w:rsidRPr="002310B1">
        <w:rPr>
          <w:color w:val="000000" w:themeColor="text1"/>
        </w:rPr>
        <w:t xml:space="preserve">   a)</w:t>
      </w:r>
    </w:p>
    <w:p w:rsidR="002310B1" w:rsidRPr="002310B1" w:rsidRDefault="002310B1" w:rsidP="002310B1">
      <w:pPr>
        <w:ind w:left="709" w:right="709"/>
        <w:rPr>
          <w:b/>
          <w:color w:val="000000" w:themeColor="text1"/>
          <w:sz w:val="32"/>
        </w:rPr>
      </w:pPr>
    </w:p>
    <w:p w:rsidR="002310B1" w:rsidRPr="002310B1" w:rsidRDefault="002310B1" w:rsidP="002310B1">
      <w:pPr>
        <w:ind w:right="709"/>
        <w:rPr>
          <w:b/>
          <w:color w:val="000000" w:themeColor="text1"/>
          <w:sz w:val="32"/>
        </w:rPr>
      </w:pPr>
      <w:r w:rsidRPr="002310B1">
        <w:rPr>
          <w:noProof/>
          <w:color w:val="000000" w:themeColor="text1"/>
        </w:rPr>
        <w:lastRenderedPageBreak/>
        <w:drawing>
          <wp:anchor distT="0" distB="0" distL="114300" distR="114300" simplePos="0" relativeHeight="251663360" behindDoc="0" locked="0" layoutInCell="0" allowOverlap="1">
            <wp:simplePos x="0" y="0"/>
            <wp:positionH relativeFrom="column">
              <wp:posOffset>506095</wp:posOffset>
            </wp:positionH>
            <wp:positionV relativeFrom="paragraph">
              <wp:posOffset>31750</wp:posOffset>
            </wp:positionV>
            <wp:extent cx="4847590" cy="3010535"/>
            <wp:effectExtent l="19050" t="0" r="10160" b="0"/>
            <wp:wrapTopAndBottom/>
            <wp:docPr id="10" name="Obiek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anchor>
        </w:drawing>
      </w:r>
    </w:p>
    <w:p w:rsidR="002310B1" w:rsidRPr="002310B1" w:rsidRDefault="002310B1" w:rsidP="002310B1">
      <w:pPr>
        <w:pStyle w:val="Nagwek3"/>
        <w:ind w:left="709" w:right="709"/>
        <w:rPr>
          <w:color w:val="000000" w:themeColor="text1"/>
        </w:rPr>
      </w:pPr>
      <w:r w:rsidRPr="002310B1">
        <w:rPr>
          <w:color w:val="000000" w:themeColor="text1"/>
        </w:rPr>
        <w:t xml:space="preserve">   b)</w:t>
      </w:r>
    </w:p>
    <w:p w:rsidR="002310B1" w:rsidRPr="002310B1" w:rsidRDefault="002310B1" w:rsidP="002310B1">
      <w:pPr>
        <w:ind w:left="709" w:right="709"/>
        <w:rPr>
          <w:b/>
          <w:color w:val="000000" w:themeColor="text1"/>
          <w:sz w:val="32"/>
        </w:rPr>
      </w:pPr>
    </w:p>
    <w:p w:rsidR="002310B1" w:rsidRPr="002310B1" w:rsidRDefault="002310B1" w:rsidP="002310B1">
      <w:pPr>
        <w:ind w:left="709" w:right="709"/>
        <w:rPr>
          <w:b/>
          <w:color w:val="000000" w:themeColor="text1"/>
          <w:sz w:val="32"/>
        </w:rPr>
      </w:pPr>
      <w:r w:rsidRPr="002310B1">
        <w:rPr>
          <w:noProof/>
          <w:color w:val="000000" w:themeColor="text1"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471805</wp:posOffset>
            </wp:positionH>
            <wp:positionV relativeFrom="paragraph">
              <wp:posOffset>37465</wp:posOffset>
            </wp:positionV>
            <wp:extent cx="4886325" cy="2819400"/>
            <wp:effectExtent l="0" t="0" r="0" b="0"/>
            <wp:wrapTopAndBottom/>
            <wp:docPr id="8" name="Obiek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anchor>
        </w:drawing>
      </w:r>
    </w:p>
    <w:p w:rsidR="002310B1" w:rsidRPr="002310B1" w:rsidRDefault="002310B1" w:rsidP="002310B1">
      <w:pPr>
        <w:ind w:left="709" w:right="709"/>
        <w:rPr>
          <w:b/>
          <w:color w:val="000000" w:themeColor="text1"/>
          <w:sz w:val="32"/>
        </w:rPr>
      </w:pPr>
      <w:r w:rsidRPr="002310B1">
        <w:rPr>
          <w:noProof/>
          <w:color w:val="000000" w:themeColor="text1"/>
        </w:rPr>
        <w:lastRenderedPageBreak/>
        <w:drawing>
          <wp:anchor distT="0" distB="0" distL="114300" distR="114300" simplePos="0" relativeHeight="251664384" behindDoc="0" locked="0" layoutInCell="0" allowOverlap="1">
            <wp:simplePos x="0" y="0"/>
            <wp:positionH relativeFrom="column">
              <wp:posOffset>471805</wp:posOffset>
            </wp:positionH>
            <wp:positionV relativeFrom="paragraph">
              <wp:posOffset>1149350</wp:posOffset>
            </wp:positionV>
            <wp:extent cx="4846320" cy="3009900"/>
            <wp:effectExtent l="0" t="0" r="0" b="0"/>
            <wp:wrapTopAndBottom/>
            <wp:docPr id="11" name="Obiek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anchor>
        </w:drawing>
      </w:r>
    </w:p>
    <w:p w:rsidR="002310B1" w:rsidRPr="002310B1" w:rsidRDefault="002310B1" w:rsidP="002310B1">
      <w:pPr>
        <w:ind w:left="709" w:right="709"/>
        <w:rPr>
          <w:b/>
          <w:color w:val="000000" w:themeColor="text1"/>
          <w:sz w:val="32"/>
        </w:rPr>
      </w:pPr>
    </w:p>
    <w:p w:rsidR="002310B1" w:rsidRPr="002310B1" w:rsidRDefault="002310B1" w:rsidP="002310B1">
      <w:pPr>
        <w:ind w:left="709" w:right="709"/>
        <w:rPr>
          <w:b/>
          <w:color w:val="000000" w:themeColor="text1"/>
          <w:sz w:val="32"/>
        </w:rPr>
      </w:pPr>
    </w:p>
    <w:p w:rsidR="002310B1" w:rsidRPr="002310B1" w:rsidRDefault="002310B1" w:rsidP="002310B1">
      <w:pPr>
        <w:ind w:left="709" w:right="709"/>
        <w:rPr>
          <w:b/>
          <w:color w:val="000000" w:themeColor="text1"/>
          <w:sz w:val="32"/>
        </w:rPr>
      </w:pPr>
    </w:p>
    <w:p w:rsidR="002310B1" w:rsidRPr="002310B1" w:rsidRDefault="002310B1" w:rsidP="002310B1">
      <w:pPr>
        <w:ind w:left="709" w:right="709"/>
        <w:rPr>
          <w:b/>
          <w:color w:val="000000" w:themeColor="text1"/>
          <w:sz w:val="32"/>
        </w:rPr>
      </w:pPr>
    </w:p>
    <w:p w:rsidR="002310B1" w:rsidRPr="002310B1" w:rsidRDefault="002310B1" w:rsidP="002310B1">
      <w:pPr>
        <w:ind w:left="709" w:right="709"/>
        <w:rPr>
          <w:b/>
          <w:color w:val="000000" w:themeColor="text1"/>
          <w:sz w:val="32"/>
        </w:rPr>
      </w:pPr>
    </w:p>
    <w:p w:rsidR="002310B1" w:rsidRPr="002310B1" w:rsidRDefault="002310B1" w:rsidP="002310B1">
      <w:pPr>
        <w:ind w:left="709" w:right="709"/>
        <w:rPr>
          <w:b/>
          <w:color w:val="000000" w:themeColor="text1"/>
          <w:sz w:val="32"/>
        </w:rPr>
      </w:pPr>
    </w:p>
    <w:p w:rsidR="002310B1" w:rsidRPr="002310B1" w:rsidRDefault="002310B1" w:rsidP="002310B1">
      <w:pPr>
        <w:ind w:left="709" w:right="709"/>
        <w:rPr>
          <w:b/>
          <w:color w:val="000000" w:themeColor="text1"/>
          <w:sz w:val="32"/>
        </w:rPr>
      </w:pPr>
    </w:p>
    <w:p w:rsidR="002310B1" w:rsidRPr="002310B1" w:rsidRDefault="002310B1" w:rsidP="002310B1">
      <w:pPr>
        <w:ind w:left="709" w:right="709"/>
        <w:rPr>
          <w:b/>
          <w:color w:val="000000" w:themeColor="text1"/>
          <w:sz w:val="32"/>
        </w:rPr>
      </w:pPr>
    </w:p>
    <w:p w:rsidR="002310B1" w:rsidRPr="002310B1" w:rsidRDefault="002310B1" w:rsidP="002310B1">
      <w:pPr>
        <w:pStyle w:val="Nagwek3"/>
        <w:ind w:left="709" w:right="709"/>
        <w:rPr>
          <w:color w:val="000000" w:themeColor="text1"/>
        </w:rPr>
      </w:pPr>
      <w:r w:rsidRPr="002310B1">
        <w:rPr>
          <w:noProof/>
          <w:color w:val="000000" w:themeColor="text1"/>
        </w:rPr>
        <w:drawing>
          <wp:anchor distT="0" distB="0" distL="114300" distR="114300" simplePos="0" relativeHeight="251662336" behindDoc="0" locked="0" layoutInCell="0" allowOverlap="1">
            <wp:simplePos x="0" y="0"/>
            <wp:positionH relativeFrom="column">
              <wp:posOffset>380365</wp:posOffset>
            </wp:positionH>
            <wp:positionV relativeFrom="paragraph">
              <wp:posOffset>288925</wp:posOffset>
            </wp:positionV>
            <wp:extent cx="4937760" cy="2846705"/>
            <wp:effectExtent l="0" t="0" r="0" b="0"/>
            <wp:wrapTopAndBottom/>
            <wp:docPr id="9" name="Obiek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anchor>
        </w:drawing>
      </w:r>
      <w:r w:rsidRPr="002310B1">
        <w:rPr>
          <w:color w:val="000000" w:themeColor="text1"/>
        </w:rPr>
        <w:t xml:space="preserve">   c)</w:t>
      </w:r>
    </w:p>
    <w:p w:rsidR="002310B1" w:rsidRPr="002310B1" w:rsidRDefault="002310B1" w:rsidP="002310B1">
      <w:pPr>
        <w:ind w:left="709" w:right="709"/>
        <w:rPr>
          <w:b/>
          <w:color w:val="000000" w:themeColor="text1"/>
          <w:sz w:val="32"/>
        </w:rPr>
      </w:pPr>
    </w:p>
    <w:p w:rsidR="00A12468" w:rsidRDefault="00A12468" w:rsidP="00A254CE">
      <w:pPr>
        <w:rPr>
          <w:b/>
          <w:color w:val="000000" w:themeColor="text1"/>
          <w:sz w:val="32"/>
        </w:rPr>
      </w:pPr>
    </w:p>
    <w:p w:rsidR="002310B1" w:rsidRPr="002310B1" w:rsidRDefault="002310B1" w:rsidP="00A254CE">
      <w:pPr>
        <w:rPr>
          <w:color w:val="000000" w:themeColor="text1"/>
        </w:rPr>
      </w:pPr>
    </w:p>
    <w:p w:rsidR="00062B72" w:rsidRPr="002310B1" w:rsidRDefault="00062B72" w:rsidP="00062B72">
      <w:pPr>
        <w:pStyle w:val="Akapitzlist"/>
        <w:numPr>
          <w:ilvl w:val="0"/>
          <w:numId w:val="1"/>
        </w:numPr>
        <w:rPr>
          <w:b/>
          <w:color w:val="000000" w:themeColor="text1"/>
        </w:rPr>
      </w:pPr>
      <w:r w:rsidRPr="002310B1">
        <w:rPr>
          <w:b/>
          <w:color w:val="000000" w:themeColor="text1"/>
        </w:rPr>
        <w:lastRenderedPageBreak/>
        <w:t>Wnioski</w:t>
      </w:r>
    </w:p>
    <w:p w:rsidR="002310B1" w:rsidRPr="002310B1" w:rsidRDefault="002310B1" w:rsidP="002310B1">
      <w:pPr>
        <w:pStyle w:val="Nagwek3"/>
        <w:spacing w:before="0"/>
        <w:rPr>
          <w:rFonts w:ascii="Times New Roman" w:hAnsi="Times New Roman" w:cs="Times New Roman"/>
          <w:b w:val="0"/>
          <w:color w:val="000000" w:themeColor="text1"/>
        </w:rPr>
      </w:pPr>
      <w:r w:rsidRPr="002310B1">
        <w:rPr>
          <w:rFonts w:ascii="Times New Roman" w:hAnsi="Times New Roman" w:cs="Times New Roman"/>
          <w:b w:val="0"/>
          <w:color w:val="000000" w:themeColor="text1"/>
        </w:rPr>
        <w:t xml:space="preserve">       Czwórnikiem nazywa się element </w:t>
      </w:r>
      <w:proofErr w:type="spellStart"/>
      <w:r w:rsidRPr="002310B1">
        <w:rPr>
          <w:rFonts w:ascii="Times New Roman" w:hAnsi="Times New Roman" w:cs="Times New Roman"/>
          <w:b w:val="0"/>
          <w:color w:val="000000" w:themeColor="text1"/>
        </w:rPr>
        <w:t>czterokońcówkowy</w:t>
      </w:r>
      <w:proofErr w:type="spellEnd"/>
      <w:r w:rsidRPr="002310B1">
        <w:rPr>
          <w:rFonts w:ascii="Times New Roman" w:hAnsi="Times New Roman" w:cs="Times New Roman"/>
          <w:b w:val="0"/>
          <w:color w:val="000000" w:themeColor="text1"/>
        </w:rPr>
        <w:t xml:space="preserve"> o jednej parze końcówek wejściowych i jednej parze końcówek wyjściowych , dla którego dodatkowo spełniony jest warunek równości prądów na końcówkach wejściowych i wyjściowych .W układach elektrycznych właściwości czwórników można opisać wejściowymi : prąd wejściowy , napięcie wejściowe oraz wielkościami wyjściowymi : prąd wyjściowy , napięcie wyjściowe. Czwórniki dzielimy na liniowe i nieliniowe , stacjonarne i niestacjonarne , symetryczne i niesymetryczne , pasywne i aktywne.  </w:t>
      </w:r>
    </w:p>
    <w:p w:rsidR="002310B1" w:rsidRPr="002310B1" w:rsidRDefault="002310B1" w:rsidP="002310B1">
      <w:pPr>
        <w:rPr>
          <w:color w:val="000000" w:themeColor="text1"/>
          <w:sz w:val="28"/>
        </w:rPr>
      </w:pPr>
      <w:r w:rsidRPr="002310B1">
        <w:rPr>
          <w:color w:val="000000" w:themeColor="text1"/>
          <w:sz w:val="36"/>
        </w:rPr>
        <w:t xml:space="preserve">       </w:t>
      </w:r>
      <w:r w:rsidRPr="002310B1">
        <w:rPr>
          <w:color w:val="000000" w:themeColor="text1"/>
          <w:sz w:val="28"/>
        </w:rPr>
        <w:t>Podstawowym zadaniem powyższego ćwiczenia jest zapoznanie się z budową i podstawowymi parametrami liniowych , bezźródłowych czwórników oraz wykreślenie charakterystyk : częstotliwość-napięcie , częstotliwość-faza .</w:t>
      </w:r>
    </w:p>
    <w:p w:rsidR="002310B1" w:rsidRPr="002310B1" w:rsidRDefault="002310B1" w:rsidP="002310B1">
      <w:pPr>
        <w:rPr>
          <w:color w:val="000000" w:themeColor="text1"/>
          <w:sz w:val="28"/>
        </w:rPr>
      </w:pPr>
      <w:r w:rsidRPr="002310B1">
        <w:rPr>
          <w:color w:val="000000" w:themeColor="text1"/>
          <w:sz w:val="28"/>
        </w:rPr>
        <w:t xml:space="preserve">         Z przeprowadzonych pomiarów oraz wyznaczonych charakterystyk widać, że w przypadku czwórnika a) napięcie wyjściowe maleje wraz ze wzrostem częstotliwości osiągając przy f=20 </w:t>
      </w:r>
      <w:proofErr w:type="spellStart"/>
      <w:r w:rsidRPr="002310B1">
        <w:rPr>
          <w:color w:val="000000" w:themeColor="text1"/>
          <w:sz w:val="28"/>
        </w:rPr>
        <w:t>kHz</w:t>
      </w:r>
      <w:proofErr w:type="spellEnd"/>
      <w:r w:rsidRPr="002310B1">
        <w:rPr>
          <w:color w:val="000000" w:themeColor="text1"/>
          <w:sz w:val="28"/>
        </w:rPr>
        <w:t>, U</w:t>
      </w:r>
      <w:r w:rsidRPr="002310B1">
        <w:rPr>
          <w:color w:val="000000" w:themeColor="text1"/>
        </w:rPr>
        <w:t>B</w:t>
      </w:r>
      <w:r w:rsidRPr="002310B1">
        <w:rPr>
          <w:color w:val="000000" w:themeColor="text1"/>
          <w:sz w:val="28"/>
        </w:rPr>
        <w:t>=0.07 V. Odwrotnie  zachowuje się czwórnik b), dla którego  U</w:t>
      </w:r>
      <w:r w:rsidRPr="002310B1">
        <w:rPr>
          <w:color w:val="000000" w:themeColor="text1"/>
        </w:rPr>
        <w:t>B</w:t>
      </w:r>
      <w:r w:rsidRPr="002310B1">
        <w:rPr>
          <w:color w:val="000000" w:themeColor="text1"/>
          <w:sz w:val="28"/>
        </w:rPr>
        <w:t xml:space="preserve"> rośnie od 0.06 V  przy f=0.1 </w:t>
      </w:r>
      <w:proofErr w:type="spellStart"/>
      <w:r w:rsidRPr="002310B1">
        <w:rPr>
          <w:color w:val="000000" w:themeColor="text1"/>
          <w:sz w:val="28"/>
        </w:rPr>
        <w:t>kHz</w:t>
      </w:r>
      <w:proofErr w:type="spellEnd"/>
      <w:r w:rsidRPr="002310B1">
        <w:rPr>
          <w:color w:val="000000" w:themeColor="text1"/>
          <w:sz w:val="28"/>
        </w:rPr>
        <w:t xml:space="preserve"> do 0.95 V przy f=20 </w:t>
      </w:r>
      <w:proofErr w:type="spellStart"/>
      <w:r w:rsidRPr="002310B1">
        <w:rPr>
          <w:color w:val="000000" w:themeColor="text1"/>
          <w:sz w:val="28"/>
        </w:rPr>
        <w:t>kHz</w:t>
      </w:r>
      <w:proofErr w:type="spellEnd"/>
      <w:r w:rsidRPr="002310B1">
        <w:rPr>
          <w:color w:val="000000" w:themeColor="text1"/>
          <w:sz w:val="28"/>
        </w:rPr>
        <w:t xml:space="preserve"> .  Zupełnie inaczej jest w przypadku  trzeciego czwórnika (c). Wykazuje on początkowy wzrost napięcie wyjściowego aż do osiągnięcia maksimum przy f=0.5 </w:t>
      </w:r>
      <w:proofErr w:type="spellStart"/>
      <w:r w:rsidRPr="002310B1">
        <w:rPr>
          <w:color w:val="000000" w:themeColor="text1"/>
          <w:sz w:val="28"/>
        </w:rPr>
        <w:t>kHz</w:t>
      </w:r>
      <w:proofErr w:type="spellEnd"/>
      <w:r w:rsidRPr="002310B1">
        <w:rPr>
          <w:color w:val="000000" w:themeColor="text1"/>
          <w:sz w:val="28"/>
        </w:rPr>
        <w:t xml:space="preserve"> , poczym następuje jej spadek do wartości bliskiej zeru (0.02). </w:t>
      </w:r>
    </w:p>
    <w:p w:rsidR="00062B72" w:rsidRPr="002310B1" w:rsidRDefault="00062B72" w:rsidP="00062B72">
      <w:pPr>
        <w:rPr>
          <w:color w:val="000000" w:themeColor="text1"/>
        </w:rPr>
      </w:pPr>
    </w:p>
    <w:sectPr w:rsidR="00062B72" w:rsidRPr="002310B1" w:rsidSect="00A254CE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0585F"/>
    <w:multiLevelType w:val="hybridMultilevel"/>
    <w:tmpl w:val="F5E0566A"/>
    <w:lvl w:ilvl="0" w:tplc="F3D27E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11703"/>
    <w:rsid w:val="00062B72"/>
    <w:rsid w:val="000A21EA"/>
    <w:rsid w:val="000D4209"/>
    <w:rsid w:val="001630F2"/>
    <w:rsid w:val="001B70C8"/>
    <w:rsid w:val="001E4C9C"/>
    <w:rsid w:val="002310B1"/>
    <w:rsid w:val="002A4967"/>
    <w:rsid w:val="00416315"/>
    <w:rsid w:val="0050231C"/>
    <w:rsid w:val="00506D80"/>
    <w:rsid w:val="006366E4"/>
    <w:rsid w:val="006501F4"/>
    <w:rsid w:val="006E375D"/>
    <w:rsid w:val="008435BE"/>
    <w:rsid w:val="009751FF"/>
    <w:rsid w:val="00A12468"/>
    <w:rsid w:val="00A254CE"/>
    <w:rsid w:val="00AE35A2"/>
    <w:rsid w:val="00AF5BAA"/>
    <w:rsid w:val="00B231AC"/>
    <w:rsid w:val="00BC27A3"/>
    <w:rsid w:val="00BD2D87"/>
    <w:rsid w:val="00C439D0"/>
    <w:rsid w:val="00C72FD1"/>
    <w:rsid w:val="00C84E09"/>
    <w:rsid w:val="00D11703"/>
    <w:rsid w:val="00D506F2"/>
    <w:rsid w:val="00DB6A56"/>
    <w:rsid w:val="00E24C72"/>
    <w:rsid w:val="00FF0D0A"/>
    <w:rsid w:val="00FF101E"/>
    <w:rsid w:val="00FF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310B1"/>
    <w:pPr>
      <w:keepNext/>
      <w:outlineLvl w:val="0"/>
    </w:pPr>
    <w:rPr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2310B1"/>
    <w:pPr>
      <w:keepNext/>
      <w:outlineLvl w:val="1"/>
    </w:pPr>
    <w:rPr>
      <w:sz w:val="44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10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6D8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A254CE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A254C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4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4CE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E37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2310B1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310B1"/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10B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0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chart" Target="charts/chart4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hart" Target="charts/chart3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chart" Target="charts/chart2.xml"/><Relationship Id="rId40" Type="http://schemas.openxmlformats.org/officeDocument/2006/relationships/chart" Target="charts/chart5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chart" Target="charts/chart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pl-PL"/>
              <a:t>CHARAKTERYSTYKA CZWÓRNIKA </a:t>
            </a:r>
          </a:p>
        </c:rich>
      </c:tx>
      <c:layout>
        <c:manualLayout>
          <c:xMode val="edge"/>
          <c:yMode val="edge"/>
          <c:x val="0.26121372031662271"/>
          <c:y val="1.9230769230769253E-2"/>
        </c:manualLayout>
      </c:layout>
      <c:spPr>
        <a:noFill/>
        <a:ln w="25399">
          <a:noFill/>
        </a:ln>
      </c:spPr>
    </c:title>
    <c:plotArea>
      <c:layout>
        <c:manualLayout>
          <c:layoutTarget val="inner"/>
          <c:xMode val="edge"/>
          <c:yMode val="edge"/>
          <c:x val="0.15039577836411611"/>
          <c:y val="0.23557692307692318"/>
          <c:w val="0.77044854881266434"/>
          <c:h val="0.48076923076923078"/>
        </c:manualLayout>
      </c:layout>
      <c:scatterChart>
        <c:scatterStyle val="smoothMarker"/>
        <c:ser>
          <c:idx val="0"/>
          <c:order val="0"/>
          <c:spPr>
            <a:ln w="25399">
              <a:solidFill>
                <a:srgbClr val="00008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FFFFFF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Arkusz1!$A$1:$A$20</c:f>
              <c:numCache>
                <c:formatCode>General</c:formatCode>
                <c:ptCount val="20"/>
                <c:pt idx="0">
                  <c:v>100</c:v>
                </c:pt>
                <c:pt idx="1">
                  <c:v>200</c:v>
                </c:pt>
                <c:pt idx="2">
                  <c:v>500</c:v>
                </c:pt>
                <c:pt idx="3">
                  <c:v>800</c:v>
                </c:pt>
                <c:pt idx="4">
                  <c:v>1000</c:v>
                </c:pt>
                <c:pt idx="5">
                  <c:v>1200</c:v>
                </c:pt>
                <c:pt idx="6">
                  <c:v>1400</c:v>
                </c:pt>
                <c:pt idx="7">
                  <c:v>1800</c:v>
                </c:pt>
                <c:pt idx="8">
                  <c:v>2000</c:v>
                </c:pt>
                <c:pt idx="9">
                  <c:v>3000</c:v>
                </c:pt>
                <c:pt idx="10">
                  <c:v>4000</c:v>
                </c:pt>
                <c:pt idx="11">
                  <c:v>6000</c:v>
                </c:pt>
                <c:pt idx="12">
                  <c:v>7000</c:v>
                </c:pt>
                <c:pt idx="13">
                  <c:v>9000</c:v>
                </c:pt>
                <c:pt idx="14">
                  <c:v>12000</c:v>
                </c:pt>
                <c:pt idx="15">
                  <c:v>13000</c:v>
                </c:pt>
                <c:pt idx="16">
                  <c:v>14000</c:v>
                </c:pt>
                <c:pt idx="17">
                  <c:v>16000</c:v>
                </c:pt>
                <c:pt idx="18">
                  <c:v>17000</c:v>
                </c:pt>
                <c:pt idx="19">
                  <c:v>20000</c:v>
                </c:pt>
              </c:numCache>
            </c:numRef>
          </c:xVal>
          <c:yVal>
            <c:numRef>
              <c:f>Arkusz1!$B$1:$B$20</c:f>
              <c:numCache>
                <c:formatCode>General</c:formatCode>
                <c:ptCount val="20"/>
                <c:pt idx="0">
                  <c:v>0.96000000000000041</c:v>
                </c:pt>
                <c:pt idx="1">
                  <c:v>0.9500000000000004</c:v>
                </c:pt>
                <c:pt idx="2">
                  <c:v>0.9</c:v>
                </c:pt>
                <c:pt idx="3">
                  <c:v>0.84000000000000041</c:v>
                </c:pt>
                <c:pt idx="4">
                  <c:v>0.81</c:v>
                </c:pt>
                <c:pt idx="5">
                  <c:v>0.75000000000000044</c:v>
                </c:pt>
                <c:pt idx="6">
                  <c:v>0.71000000000000041</c:v>
                </c:pt>
                <c:pt idx="7">
                  <c:v>0.63000000000000045</c:v>
                </c:pt>
                <c:pt idx="8">
                  <c:v>0.59000000000000008</c:v>
                </c:pt>
                <c:pt idx="9">
                  <c:v>0.45</c:v>
                </c:pt>
                <c:pt idx="10">
                  <c:v>0.3500000000000002</c:v>
                </c:pt>
                <c:pt idx="11">
                  <c:v>0.25</c:v>
                </c:pt>
                <c:pt idx="12">
                  <c:v>0.22000000000000003</c:v>
                </c:pt>
                <c:pt idx="13">
                  <c:v>0.1800000000000001</c:v>
                </c:pt>
                <c:pt idx="14">
                  <c:v>0.13</c:v>
                </c:pt>
                <c:pt idx="15">
                  <c:v>0.12000000000000002</c:v>
                </c:pt>
                <c:pt idx="16">
                  <c:v>0.11000000000000001</c:v>
                </c:pt>
                <c:pt idx="17">
                  <c:v>9.0000000000000052E-2</c:v>
                </c:pt>
                <c:pt idx="18">
                  <c:v>8.0000000000000057E-2</c:v>
                </c:pt>
                <c:pt idx="19">
                  <c:v>7.0000000000000034E-2</c:v>
                </c:pt>
              </c:numCache>
            </c:numRef>
          </c:yVal>
          <c:smooth val="1"/>
        </c:ser>
        <c:axId val="147677568"/>
        <c:axId val="147679872"/>
      </c:scatterChart>
      <c:valAx>
        <c:axId val="147677568"/>
        <c:scaling>
          <c:logBase val="10"/>
          <c:orientation val="minMax"/>
          <c:max val="100000"/>
          <c:min val="100"/>
        </c:scaling>
        <c:axPos val="b"/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pl-PL"/>
                  <a:t>       f [Hz]</a:t>
                </a:r>
              </a:p>
            </c:rich>
          </c:tx>
          <c:layout>
            <c:manualLayout>
              <c:xMode val="edge"/>
              <c:yMode val="edge"/>
              <c:x val="0.46701846965699234"/>
              <c:y val="0.84615384615384681"/>
            </c:manualLayout>
          </c:layout>
          <c:spPr>
            <a:noFill/>
            <a:ln w="25399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pl-PL"/>
          </a:p>
        </c:txPr>
        <c:crossAx val="147679872"/>
        <c:crosses val="autoZero"/>
        <c:crossBetween val="midCat"/>
      </c:valAx>
      <c:valAx>
        <c:axId val="14767987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pl-PL"/>
                  <a:t>U [v]</a:t>
                </a:r>
              </a:p>
            </c:rich>
          </c:tx>
          <c:layout>
            <c:manualLayout>
              <c:xMode val="edge"/>
              <c:yMode val="edge"/>
              <c:x val="2.9023746701846979E-2"/>
              <c:y val="0.40865384615384631"/>
            </c:manualLayout>
          </c:layout>
          <c:spPr>
            <a:noFill/>
            <a:ln w="25399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pl-PL"/>
          </a:p>
        </c:txPr>
        <c:crossAx val="147677568"/>
        <c:crosses val="autoZero"/>
        <c:crossBetween val="midCat"/>
      </c:valAx>
      <c:spPr>
        <a:solidFill>
          <a:srgbClr val="FFFFFF"/>
        </a:solidFill>
        <a:ln w="12699">
          <a:solidFill>
            <a:srgbClr val="FFFFFF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pl-PL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125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pl-PL"/>
              <a:t>ZALEŻNOŚĆ FAZY OD CZĘSTOTLIWOŚCI</a:t>
            </a:r>
          </a:p>
        </c:rich>
      </c:tx>
      <c:layout>
        <c:manualLayout>
          <c:xMode val="edge"/>
          <c:yMode val="edge"/>
          <c:x val="0.19381443298969084"/>
          <c:y val="2.1052631578947382E-2"/>
        </c:manualLayout>
      </c:layout>
      <c:spPr>
        <a:noFill/>
        <a:ln w="25399">
          <a:noFill/>
        </a:ln>
      </c:spPr>
    </c:title>
    <c:plotArea>
      <c:layout>
        <c:manualLayout>
          <c:layoutTarget val="inner"/>
          <c:xMode val="edge"/>
          <c:yMode val="edge"/>
          <c:x val="0.12989690721649491"/>
          <c:y val="0.27719298245614027"/>
          <c:w val="0.81030927835051603"/>
          <c:h val="0.56842105263158005"/>
        </c:manualLayout>
      </c:layout>
      <c:scatterChart>
        <c:scatterStyle val="smoothMarker"/>
        <c:ser>
          <c:idx val="1"/>
          <c:order val="0"/>
          <c:spPr>
            <a:ln w="25399">
              <a:solidFill>
                <a:srgbClr val="00FF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FFFFFF"/>
              </a:solidFill>
              <a:ln>
                <a:solidFill>
                  <a:srgbClr val="00FF00"/>
                </a:solidFill>
                <a:prstDash val="solid"/>
              </a:ln>
            </c:spPr>
          </c:marker>
          <c:xVal>
            <c:numRef>
              <c:f>Arkusz1!$A$1:$A$20</c:f>
              <c:numCache>
                <c:formatCode>General</c:formatCode>
                <c:ptCount val="20"/>
                <c:pt idx="0">
                  <c:v>100</c:v>
                </c:pt>
                <c:pt idx="1">
                  <c:v>200</c:v>
                </c:pt>
                <c:pt idx="2">
                  <c:v>500</c:v>
                </c:pt>
                <c:pt idx="3">
                  <c:v>800</c:v>
                </c:pt>
                <c:pt idx="4">
                  <c:v>1000</c:v>
                </c:pt>
                <c:pt idx="5">
                  <c:v>1200</c:v>
                </c:pt>
                <c:pt idx="6">
                  <c:v>1400</c:v>
                </c:pt>
                <c:pt idx="7">
                  <c:v>1800</c:v>
                </c:pt>
                <c:pt idx="8">
                  <c:v>2000</c:v>
                </c:pt>
                <c:pt idx="9">
                  <c:v>3000</c:v>
                </c:pt>
                <c:pt idx="10">
                  <c:v>4000</c:v>
                </c:pt>
                <c:pt idx="11">
                  <c:v>6000</c:v>
                </c:pt>
                <c:pt idx="12">
                  <c:v>7000</c:v>
                </c:pt>
                <c:pt idx="13">
                  <c:v>9000</c:v>
                </c:pt>
                <c:pt idx="14">
                  <c:v>12000</c:v>
                </c:pt>
                <c:pt idx="15">
                  <c:v>13000</c:v>
                </c:pt>
                <c:pt idx="16">
                  <c:v>14000</c:v>
                </c:pt>
                <c:pt idx="17">
                  <c:v>16000</c:v>
                </c:pt>
                <c:pt idx="18">
                  <c:v>17000</c:v>
                </c:pt>
                <c:pt idx="19">
                  <c:v>20000</c:v>
                </c:pt>
              </c:numCache>
            </c:numRef>
          </c:xVal>
          <c:yVal>
            <c:numRef>
              <c:f>Arkusz1!$C$1:$C$20</c:f>
              <c:numCache>
                <c:formatCode>General</c:formatCode>
                <c:ptCount val="20"/>
                <c:pt idx="0">
                  <c:v>-3</c:v>
                </c:pt>
                <c:pt idx="1">
                  <c:v>-6</c:v>
                </c:pt>
                <c:pt idx="2">
                  <c:v>-17</c:v>
                </c:pt>
                <c:pt idx="3">
                  <c:v>-25</c:v>
                </c:pt>
                <c:pt idx="4">
                  <c:v>-30</c:v>
                </c:pt>
                <c:pt idx="5">
                  <c:v>-36</c:v>
                </c:pt>
                <c:pt idx="6">
                  <c:v>-40</c:v>
                </c:pt>
                <c:pt idx="7">
                  <c:v>-46</c:v>
                </c:pt>
                <c:pt idx="8">
                  <c:v>-50</c:v>
                </c:pt>
                <c:pt idx="9">
                  <c:v>-60</c:v>
                </c:pt>
                <c:pt idx="10">
                  <c:v>-66</c:v>
                </c:pt>
                <c:pt idx="11">
                  <c:v>-74</c:v>
                </c:pt>
                <c:pt idx="12">
                  <c:v>-75</c:v>
                </c:pt>
                <c:pt idx="13">
                  <c:v>-78</c:v>
                </c:pt>
                <c:pt idx="14">
                  <c:v>-80</c:v>
                </c:pt>
                <c:pt idx="15">
                  <c:v>-81</c:v>
                </c:pt>
                <c:pt idx="16">
                  <c:v>-81</c:v>
                </c:pt>
                <c:pt idx="17">
                  <c:v>-82</c:v>
                </c:pt>
                <c:pt idx="18">
                  <c:v>-83</c:v>
                </c:pt>
                <c:pt idx="19">
                  <c:v>-84</c:v>
                </c:pt>
              </c:numCache>
            </c:numRef>
          </c:yVal>
          <c:smooth val="1"/>
        </c:ser>
        <c:axId val="147646336"/>
        <c:axId val="147657088"/>
      </c:scatterChart>
      <c:valAx>
        <c:axId val="14764633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pl-PL"/>
                  <a:t>  f [Hz]</a:t>
                </a:r>
              </a:p>
            </c:rich>
          </c:tx>
          <c:layout>
            <c:manualLayout>
              <c:xMode val="edge"/>
              <c:yMode val="edge"/>
              <c:x val="0.49484536082474279"/>
              <c:y val="0.88421052631578945"/>
            </c:manualLayout>
          </c:layout>
          <c:spPr>
            <a:noFill/>
            <a:ln w="25399">
              <a:noFill/>
            </a:ln>
          </c:spPr>
        </c:title>
        <c:numFmt formatCode="General" sourceLinked="1"/>
        <c:tickLblPos val="high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pl-PL"/>
          </a:p>
        </c:txPr>
        <c:crossAx val="147657088"/>
        <c:crosses val="autoZero"/>
        <c:crossBetween val="midCat"/>
      </c:valAx>
      <c:valAx>
        <c:axId val="14765708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pl-PL"/>
                  <a:t>wartość kąta [stopnie]</a:t>
                </a:r>
              </a:p>
            </c:rich>
          </c:tx>
          <c:layout>
            <c:manualLayout>
              <c:xMode val="edge"/>
              <c:yMode val="edge"/>
              <c:x val="2.2680412371134048E-2"/>
              <c:y val="0.3298245614035093"/>
            </c:manualLayout>
          </c:layout>
          <c:spPr>
            <a:noFill/>
            <a:ln w="25399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pl-PL"/>
          </a:p>
        </c:txPr>
        <c:crossAx val="147646336"/>
        <c:crosses val="autoZero"/>
        <c:crossBetween val="midCat"/>
      </c:valAx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pl-PL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pl-PL"/>
              <a:t>CHARAKTERYSTYKA CZWÓRNIKA </a:t>
            </a:r>
          </a:p>
        </c:rich>
      </c:tx>
      <c:layout>
        <c:manualLayout>
          <c:xMode val="edge"/>
          <c:yMode val="edge"/>
          <c:x val="0.26121372031662271"/>
          <c:y val="1.9230769230769256E-2"/>
        </c:manualLayout>
      </c:layout>
      <c:spPr>
        <a:noFill/>
        <a:ln w="25399">
          <a:noFill/>
        </a:ln>
      </c:spPr>
    </c:title>
    <c:plotArea>
      <c:layout>
        <c:manualLayout>
          <c:layoutTarget val="inner"/>
          <c:xMode val="edge"/>
          <c:yMode val="edge"/>
          <c:x val="0.15039577836411611"/>
          <c:y val="0.23557692307692318"/>
          <c:w val="0.77044854881266456"/>
          <c:h val="0.48076923076923078"/>
        </c:manualLayout>
      </c:layout>
      <c:scatterChart>
        <c:scatterStyle val="smoothMarker"/>
        <c:ser>
          <c:idx val="0"/>
          <c:order val="0"/>
          <c:spPr>
            <a:ln w="25399">
              <a:solidFill>
                <a:srgbClr val="00008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FFFFFF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Arkusz1!$A$1:$A$20</c:f>
              <c:numCache>
                <c:formatCode>General</c:formatCode>
                <c:ptCount val="20"/>
                <c:pt idx="0">
                  <c:v>100</c:v>
                </c:pt>
                <c:pt idx="1">
                  <c:v>200</c:v>
                </c:pt>
                <c:pt idx="2">
                  <c:v>500</c:v>
                </c:pt>
                <c:pt idx="3">
                  <c:v>1000</c:v>
                </c:pt>
                <c:pt idx="4">
                  <c:v>2000</c:v>
                </c:pt>
                <c:pt idx="5">
                  <c:v>3000</c:v>
                </c:pt>
                <c:pt idx="6">
                  <c:v>4000</c:v>
                </c:pt>
                <c:pt idx="7">
                  <c:v>5000</c:v>
                </c:pt>
                <c:pt idx="8">
                  <c:v>6000</c:v>
                </c:pt>
                <c:pt idx="9">
                  <c:v>7000</c:v>
                </c:pt>
                <c:pt idx="10">
                  <c:v>9000</c:v>
                </c:pt>
                <c:pt idx="11">
                  <c:v>10000</c:v>
                </c:pt>
                <c:pt idx="12">
                  <c:v>11000</c:v>
                </c:pt>
                <c:pt idx="13">
                  <c:v>13000</c:v>
                </c:pt>
                <c:pt idx="14">
                  <c:v>14000</c:v>
                </c:pt>
                <c:pt idx="15">
                  <c:v>15000</c:v>
                </c:pt>
                <c:pt idx="16">
                  <c:v>16000</c:v>
                </c:pt>
                <c:pt idx="17">
                  <c:v>18000</c:v>
                </c:pt>
                <c:pt idx="18">
                  <c:v>19000</c:v>
                </c:pt>
                <c:pt idx="19">
                  <c:v>20000</c:v>
                </c:pt>
              </c:numCache>
            </c:numRef>
          </c:xVal>
          <c:yVal>
            <c:numRef>
              <c:f>Arkusz1!$B$1:$B$20</c:f>
              <c:numCache>
                <c:formatCode>General</c:formatCode>
                <c:ptCount val="20"/>
                <c:pt idx="0">
                  <c:v>6.0000000000000032E-2</c:v>
                </c:pt>
                <c:pt idx="1">
                  <c:v>0.11</c:v>
                </c:pt>
                <c:pt idx="2">
                  <c:v>0.30000000000000021</c:v>
                </c:pt>
                <c:pt idx="3">
                  <c:v>0.4800000000000002</c:v>
                </c:pt>
                <c:pt idx="4">
                  <c:v>0.72000000000000042</c:v>
                </c:pt>
                <c:pt idx="5">
                  <c:v>0.81</c:v>
                </c:pt>
                <c:pt idx="6">
                  <c:v>0.84000000000000041</c:v>
                </c:pt>
                <c:pt idx="7">
                  <c:v>0.87000000000000044</c:v>
                </c:pt>
                <c:pt idx="8">
                  <c:v>0.9</c:v>
                </c:pt>
                <c:pt idx="9">
                  <c:v>0.93</c:v>
                </c:pt>
                <c:pt idx="10">
                  <c:v>0.92</c:v>
                </c:pt>
                <c:pt idx="11">
                  <c:v>0.93</c:v>
                </c:pt>
                <c:pt idx="12">
                  <c:v>0.93</c:v>
                </c:pt>
                <c:pt idx="13">
                  <c:v>0.9500000000000004</c:v>
                </c:pt>
                <c:pt idx="14">
                  <c:v>0.9500000000000004</c:v>
                </c:pt>
                <c:pt idx="15">
                  <c:v>0.93</c:v>
                </c:pt>
                <c:pt idx="16">
                  <c:v>0.9500000000000004</c:v>
                </c:pt>
                <c:pt idx="17">
                  <c:v>0.9500000000000004</c:v>
                </c:pt>
                <c:pt idx="18">
                  <c:v>0.9500000000000004</c:v>
                </c:pt>
                <c:pt idx="19">
                  <c:v>0.9500000000000004</c:v>
                </c:pt>
              </c:numCache>
            </c:numRef>
          </c:yVal>
          <c:smooth val="1"/>
        </c:ser>
        <c:axId val="149302656"/>
        <c:axId val="149354368"/>
      </c:scatterChart>
      <c:valAx>
        <c:axId val="149302656"/>
        <c:scaling>
          <c:logBase val="10"/>
          <c:orientation val="minMax"/>
          <c:min val="100"/>
        </c:scaling>
        <c:axPos val="b"/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pl-PL"/>
                  <a:t>    f [Hz]</a:t>
                </a:r>
              </a:p>
            </c:rich>
          </c:tx>
          <c:layout>
            <c:manualLayout>
              <c:xMode val="edge"/>
              <c:yMode val="edge"/>
              <c:x val="0.47757255936675497"/>
              <c:y val="0.84615384615384681"/>
            </c:manualLayout>
          </c:layout>
          <c:spPr>
            <a:noFill/>
            <a:ln w="25399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pl-PL"/>
          </a:p>
        </c:txPr>
        <c:crossAx val="149354368"/>
        <c:crosses val="autoZero"/>
        <c:crossBetween val="midCat"/>
      </c:valAx>
      <c:valAx>
        <c:axId val="14935436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pl-PL"/>
                  <a:t>U [v]</a:t>
                </a:r>
              </a:p>
            </c:rich>
          </c:tx>
          <c:layout>
            <c:manualLayout>
              <c:xMode val="edge"/>
              <c:yMode val="edge"/>
              <c:x val="2.9023746701846972E-2"/>
              <c:y val="0.40865384615384631"/>
            </c:manualLayout>
          </c:layout>
          <c:spPr>
            <a:noFill/>
            <a:ln w="25399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pl-PL"/>
          </a:p>
        </c:txPr>
        <c:crossAx val="149302656"/>
        <c:crosses val="autoZero"/>
        <c:crossBetween val="midCat"/>
      </c:valAx>
      <c:spPr>
        <a:solidFill>
          <a:srgbClr val="FFFFFF"/>
        </a:solidFill>
        <a:ln w="12699">
          <a:solidFill>
            <a:srgbClr val="FFFFFF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pl-PL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125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pl-PL"/>
              <a:t>ZALEŻNOŚĆ FAZY OD CZĘSTOTLIWOŚCI</a:t>
            </a:r>
          </a:p>
        </c:rich>
      </c:tx>
      <c:layout>
        <c:manualLayout>
          <c:xMode val="edge"/>
          <c:yMode val="edge"/>
          <c:x val="0.19381443298969084"/>
          <c:y val="2.1052631578947382E-2"/>
        </c:manualLayout>
      </c:layout>
      <c:spPr>
        <a:noFill/>
        <a:ln w="25399">
          <a:noFill/>
        </a:ln>
      </c:spPr>
    </c:title>
    <c:plotArea>
      <c:layout>
        <c:manualLayout>
          <c:layoutTarget val="inner"/>
          <c:xMode val="edge"/>
          <c:yMode val="edge"/>
          <c:x val="0.13608247422680411"/>
          <c:y val="0.21052631578947381"/>
          <c:w val="0.80412371134020622"/>
          <c:h val="0.56842105263158005"/>
        </c:manualLayout>
      </c:layout>
      <c:scatterChart>
        <c:scatterStyle val="smoothMarker"/>
        <c:ser>
          <c:idx val="0"/>
          <c:order val="0"/>
          <c:spPr>
            <a:ln w="25399">
              <a:solidFill>
                <a:srgbClr val="00FF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FFFFFF"/>
              </a:solidFill>
              <a:ln>
                <a:solidFill>
                  <a:srgbClr val="00FF00"/>
                </a:solidFill>
                <a:prstDash val="solid"/>
              </a:ln>
            </c:spPr>
          </c:marker>
          <c:xVal>
            <c:numRef>
              <c:f>Arkusz1!$A$1:$A$20</c:f>
              <c:numCache>
                <c:formatCode>General</c:formatCode>
                <c:ptCount val="20"/>
                <c:pt idx="0">
                  <c:v>100</c:v>
                </c:pt>
                <c:pt idx="1">
                  <c:v>200</c:v>
                </c:pt>
                <c:pt idx="2">
                  <c:v>500</c:v>
                </c:pt>
                <c:pt idx="3">
                  <c:v>1000</c:v>
                </c:pt>
                <c:pt idx="4">
                  <c:v>2000</c:v>
                </c:pt>
                <c:pt idx="5">
                  <c:v>3000</c:v>
                </c:pt>
                <c:pt idx="6">
                  <c:v>4000</c:v>
                </c:pt>
                <c:pt idx="7">
                  <c:v>5000</c:v>
                </c:pt>
                <c:pt idx="8">
                  <c:v>6000</c:v>
                </c:pt>
                <c:pt idx="9">
                  <c:v>7000</c:v>
                </c:pt>
                <c:pt idx="10">
                  <c:v>9000</c:v>
                </c:pt>
                <c:pt idx="11">
                  <c:v>10000</c:v>
                </c:pt>
                <c:pt idx="12">
                  <c:v>11000</c:v>
                </c:pt>
                <c:pt idx="13">
                  <c:v>13000</c:v>
                </c:pt>
                <c:pt idx="14">
                  <c:v>14000</c:v>
                </c:pt>
                <c:pt idx="15">
                  <c:v>15000</c:v>
                </c:pt>
                <c:pt idx="16">
                  <c:v>16000</c:v>
                </c:pt>
                <c:pt idx="17">
                  <c:v>18000</c:v>
                </c:pt>
                <c:pt idx="18">
                  <c:v>19000</c:v>
                </c:pt>
                <c:pt idx="19">
                  <c:v>20000</c:v>
                </c:pt>
              </c:numCache>
            </c:numRef>
          </c:xVal>
          <c:yVal>
            <c:numRef>
              <c:f>Arkusz1!$C$1:$C$20</c:f>
              <c:numCache>
                <c:formatCode>General</c:formatCode>
                <c:ptCount val="20"/>
                <c:pt idx="0">
                  <c:v>90</c:v>
                </c:pt>
                <c:pt idx="1">
                  <c:v>80</c:v>
                </c:pt>
                <c:pt idx="2">
                  <c:v>70</c:v>
                </c:pt>
                <c:pt idx="3">
                  <c:v>56</c:v>
                </c:pt>
                <c:pt idx="4">
                  <c:v>39</c:v>
                </c:pt>
                <c:pt idx="5">
                  <c:v>28</c:v>
                </c:pt>
                <c:pt idx="6">
                  <c:v>22</c:v>
                </c:pt>
                <c:pt idx="7">
                  <c:v>18</c:v>
                </c:pt>
                <c:pt idx="8">
                  <c:v>14</c:v>
                </c:pt>
                <c:pt idx="9">
                  <c:v>12</c:v>
                </c:pt>
                <c:pt idx="10">
                  <c:v>10</c:v>
                </c:pt>
                <c:pt idx="11">
                  <c:v>8</c:v>
                </c:pt>
                <c:pt idx="12">
                  <c:v>7</c:v>
                </c:pt>
                <c:pt idx="13">
                  <c:v>6</c:v>
                </c:pt>
                <c:pt idx="14">
                  <c:v>6</c:v>
                </c:pt>
                <c:pt idx="15">
                  <c:v>5</c:v>
                </c:pt>
                <c:pt idx="16">
                  <c:v>5</c:v>
                </c:pt>
                <c:pt idx="17">
                  <c:v>4</c:v>
                </c:pt>
                <c:pt idx="18">
                  <c:v>4</c:v>
                </c:pt>
                <c:pt idx="19">
                  <c:v>4</c:v>
                </c:pt>
              </c:numCache>
            </c:numRef>
          </c:yVal>
          <c:smooth val="1"/>
        </c:ser>
        <c:axId val="155382912"/>
        <c:axId val="155385216"/>
      </c:scatterChart>
      <c:valAx>
        <c:axId val="15538291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pl-PL"/>
                  <a:t>  f [Hz]</a:t>
                </a:r>
              </a:p>
            </c:rich>
          </c:tx>
          <c:layout>
            <c:manualLayout>
              <c:xMode val="edge"/>
              <c:yMode val="edge"/>
              <c:x val="0.49896907216494896"/>
              <c:y val="0.88421052631578945"/>
            </c:manualLayout>
          </c:layout>
          <c:spPr>
            <a:noFill/>
            <a:ln w="25399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pl-PL"/>
          </a:p>
        </c:txPr>
        <c:crossAx val="155385216"/>
        <c:crosses val="autoZero"/>
        <c:crossBetween val="midCat"/>
      </c:valAx>
      <c:valAx>
        <c:axId val="15538521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pl-PL"/>
                  <a:t>wartość kąta [stopnie]</a:t>
                </a:r>
              </a:p>
            </c:rich>
          </c:tx>
          <c:layout>
            <c:manualLayout>
              <c:xMode val="edge"/>
              <c:yMode val="edge"/>
              <c:x val="2.2680412371134048E-2"/>
              <c:y val="0.26315789473684231"/>
            </c:manualLayout>
          </c:layout>
          <c:spPr>
            <a:noFill/>
            <a:ln w="25399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pl-PL"/>
          </a:p>
        </c:txPr>
        <c:crossAx val="155382912"/>
        <c:crosses val="autoZero"/>
        <c:crossBetween val="midCat"/>
      </c:valAx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pl-PL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pl-PL"/>
              <a:t>CHARAKTERYSTYKA CZWÓRNIKA </a:t>
            </a:r>
          </a:p>
        </c:rich>
      </c:tx>
      <c:layout>
        <c:manualLayout>
          <c:xMode val="edge"/>
          <c:yMode val="edge"/>
          <c:x val="0.25138121546961351"/>
          <c:y val="1.9047619047619067E-2"/>
        </c:manualLayout>
      </c:layout>
      <c:spPr>
        <a:noFill/>
        <a:ln w="25389">
          <a:noFill/>
        </a:ln>
      </c:spPr>
    </c:title>
    <c:plotArea>
      <c:layout>
        <c:manualLayout>
          <c:layoutTarget val="inner"/>
          <c:xMode val="edge"/>
          <c:yMode val="edge"/>
          <c:x val="0.15745856353591176"/>
          <c:y val="0.23333333333333345"/>
          <c:w val="0.76795580110497308"/>
          <c:h val="0.48571428571428604"/>
        </c:manualLayout>
      </c:layout>
      <c:scatterChart>
        <c:scatterStyle val="smoothMarker"/>
        <c:ser>
          <c:idx val="0"/>
          <c:order val="0"/>
          <c:spPr>
            <a:ln w="25389">
              <a:solidFill>
                <a:srgbClr val="00008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FFFFFF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Arkusz1!$A$1:$A$18</c:f>
              <c:numCache>
                <c:formatCode>General</c:formatCode>
                <c:ptCount val="18"/>
                <c:pt idx="0">
                  <c:v>100</c:v>
                </c:pt>
                <c:pt idx="1">
                  <c:v>200</c:v>
                </c:pt>
                <c:pt idx="2">
                  <c:v>500</c:v>
                </c:pt>
                <c:pt idx="3">
                  <c:v>1000</c:v>
                </c:pt>
                <c:pt idx="4">
                  <c:v>1500</c:v>
                </c:pt>
                <c:pt idx="5">
                  <c:v>2000</c:v>
                </c:pt>
                <c:pt idx="6">
                  <c:v>2500</c:v>
                </c:pt>
                <c:pt idx="7">
                  <c:v>3000</c:v>
                </c:pt>
                <c:pt idx="8">
                  <c:v>3200</c:v>
                </c:pt>
                <c:pt idx="9">
                  <c:v>3400</c:v>
                </c:pt>
                <c:pt idx="10">
                  <c:v>3600</c:v>
                </c:pt>
                <c:pt idx="11">
                  <c:v>3800</c:v>
                </c:pt>
                <c:pt idx="12">
                  <c:v>4000</c:v>
                </c:pt>
                <c:pt idx="13">
                  <c:v>4200</c:v>
                </c:pt>
                <c:pt idx="14">
                  <c:v>4400</c:v>
                </c:pt>
                <c:pt idx="15">
                  <c:v>4600</c:v>
                </c:pt>
                <c:pt idx="16">
                  <c:v>4800</c:v>
                </c:pt>
                <c:pt idx="17">
                  <c:v>5000</c:v>
                </c:pt>
              </c:numCache>
            </c:numRef>
          </c:xVal>
          <c:yVal>
            <c:numRef>
              <c:f>Arkusz1!$B$1:$B$18</c:f>
              <c:numCache>
                <c:formatCode>General</c:formatCode>
                <c:ptCount val="18"/>
                <c:pt idx="0">
                  <c:v>1</c:v>
                </c:pt>
                <c:pt idx="1">
                  <c:v>1.1000000000000001</c:v>
                </c:pt>
                <c:pt idx="2">
                  <c:v>1.6</c:v>
                </c:pt>
                <c:pt idx="3">
                  <c:v>1.3</c:v>
                </c:pt>
                <c:pt idx="4">
                  <c:v>0.4</c:v>
                </c:pt>
                <c:pt idx="5">
                  <c:v>0.2</c:v>
                </c:pt>
                <c:pt idx="6">
                  <c:v>0.12000000000000002</c:v>
                </c:pt>
                <c:pt idx="7">
                  <c:v>8.0000000000000043E-2</c:v>
                </c:pt>
                <c:pt idx="8">
                  <c:v>7.0000000000000021E-2</c:v>
                </c:pt>
                <c:pt idx="9">
                  <c:v>6.0000000000000032E-2</c:v>
                </c:pt>
                <c:pt idx="10">
                  <c:v>0.05</c:v>
                </c:pt>
                <c:pt idx="11">
                  <c:v>0.05</c:v>
                </c:pt>
                <c:pt idx="12">
                  <c:v>4.0000000000000022E-2</c:v>
                </c:pt>
                <c:pt idx="13">
                  <c:v>4.0000000000000022E-2</c:v>
                </c:pt>
                <c:pt idx="14">
                  <c:v>3.0000000000000002E-2</c:v>
                </c:pt>
                <c:pt idx="15">
                  <c:v>3.0000000000000002E-2</c:v>
                </c:pt>
                <c:pt idx="16">
                  <c:v>2.0000000000000011E-2</c:v>
                </c:pt>
                <c:pt idx="17">
                  <c:v>2.0000000000000011E-2</c:v>
                </c:pt>
              </c:numCache>
            </c:numRef>
          </c:yVal>
          <c:smooth val="1"/>
        </c:ser>
        <c:axId val="149367040"/>
        <c:axId val="149377792"/>
      </c:scatterChart>
      <c:valAx>
        <c:axId val="149367040"/>
        <c:scaling>
          <c:logBase val="10"/>
          <c:orientation val="minMax"/>
          <c:min val="100"/>
        </c:scaling>
        <c:axPos val="b"/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pl-PL"/>
                  <a:t>  f [Hz]</a:t>
                </a:r>
              </a:p>
            </c:rich>
          </c:tx>
          <c:layout>
            <c:manualLayout>
              <c:xMode val="edge"/>
              <c:yMode val="edge"/>
              <c:x val="0.48895027624309412"/>
              <c:y val="0.84761904761904805"/>
            </c:manualLayout>
          </c:layout>
          <c:spPr>
            <a:noFill/>
            <a:ln w="25389">
              <a:noFill/>
            </a:ln>
          </c:spPr>
        </c:title>
        <c:numFmt formatCode="General" sourceLinked="1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pl-PL"/>
          </a:p>
        </c:txPr>
        <c:crossAx val="149377792"/>
        <c:crosses val="autoZero"/>
        <c:crossBetween val="midCat"/>
      </c:valAx>
      <c:valAx>
        <c:axId val="149377792"/>
        <c:scaling>
          <c:orientation val="minMax"/>
        </c:scaling>
        <c:axPos val="l"/>
        <c:majorGridlines>
          <c:spPr>
            <a:ln w="3174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pl-PL"/>
                  <a:t>U [V]</a:t>
                </a:r>
              </a:p>
            </c:rich>
          </c:tx>
          <c:layout>
            <c:manualLayout>
              <c:xMode val="edge"/>
              <c:yMode val="edge"/>
              <c:x val="3.0386740331491708E-2"/>
              <c:y val="0.40476190476190477"/>
            </c:manualLayout>
          </c:layout>
          <c:spPr>
            <a:noFill/>
            <a:ln w="25389">
              <a:noFill/>
            </a:ln>
          </c:spPr>
        </c:title>
        <c:numFmt formatCode="General" sourceLinked="1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pl-PL"/>
          </a:p>
        </c:txPr>
        <c:crossAx val="149367040"/>
        <c:crosses val="autoZero"/>
        <c:crossBetween val="midCat"/>
      </c:valAx>
      <c:spPr>
        <a:solidFill>
          <a:srgbClr val="FFFFFF"/>
        </a:solidFill>
        <a:ln w="12694">
          <a:solidFill>
            <a:srgbClr val="FFFFFF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3174">
      <a:solidFill>
        <a:srgbClr val="000000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pl-PL"/>
    </a:p>
  </c:txPr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874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Paweł</cp:lastModifiedBy>
  <cp:revision>4</cp:revision>
  <dcterms:created xsi:type="dcterms:W3CDTF">2007-11-11T17:00:00Z</dcterms:created>
  <dcterms:modified xsi:type="dcterms:W3CDTF">2010-02-17T21:08:00Z</dcterms:modified>
</cp:coreProperties>
</file>