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AC3E7B" w:rsidRPr="00AC3E7B" w:rsidTr="00AC40CC">
        <w:trPr>
          <w:trHeight w:val="566"/>
        </w:trPr>
        <w:tc>
          <w:tcPr>
            <w:tcW w:w="9333" w:type="dxa"/>
            <w:gridSpan w:val="5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SPRAWOZDANIE Z ĆWICZENIA LABORATORYJNEGO Z </w:t>
            </w:r>
          </w:p>
          <w:p w:rsidR="00AC3E7B" w:rsidRPr="00AC3E7B" w:rsidRDefault="004405D2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PRZYRZĄDÓW PÓŁPRZEWODNIKOWYCH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AC3E7B" w:rsidRPr="00AC3E7B" w:rsidTr="006A0C74">
        <w:trPr>
          <w:trHeight w:val="1118"/>
        </w:trPr>
        <w:tc>
          <w:tcPr>
            <w:tcW w:w="4335" w:type="dxa"/>
            <w:gridSpan w:val="3"/>
            <w:vAlign w:val="center"/>
          </w:tcPr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KOLEGIUM KARKONOWSKIE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w Jeleniej Górze</w:t>
            </w:r>
          </w:p>
          <w:p w:rsidR="00AC3E7B" w:rsidRPr="00AC3E7B" w:rsidRDefault="00AC3E7B" w:rsidP="00AC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655105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Temat ćwiczenia:</w:t>
            </w:r>
            <w:r w:rsidR="00B3122A">
              <w:rPr>
                <w:rFonts w:ascii="Times New Roman" w:hAnsi="Times New Roman" w:cs="Times New Roman"/>
                <w:sz w:val="24"/>
                <w:szCs w:val="24"/>
              </w:rPr>
              <w:t xml:space="preserve"> Praca impulsowa tranzystora unipolarnego </w:t>
            </w:r>
            <w:r w:rsidR="00655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E7B" w:rsidRPr="00AC3E7B" w:rsidRDefault="00AC3E7B" w:rsidP="0065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(ćwiczenie nr </w:t>
            </w:r>
            <w:r w:rsidR="00B31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B" w:rsidRPr="00AC3E7B" w:rsidTr="00AC40CC">
        <w:trPr>
          <w:trHeight w:val="836"/>
        </w:trPr>
        <w:tc>
          <w:tcPr>
            <w:tcW w:w="4335" w:type="dxa"/>
            <w:gridSpan w:val="3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AC3E7B" w:rsidRPr="00AC3E7B" w:rsidRDefault="00B3122A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  <w:r w:rsidR="00AC3E7B" w:rsidRPr="00AC3E7B">
              <w:rPr>
                <w:rFonts w:ascii="Times New Roman" w:hAnsi="Times New Roman" w:cs="Times New Roman"/>
                <w:sz w:val="24"/>
                <w:szCs w:val="24"/>
              </w:rPr>
              <w:t>.2007</w:t>
            </w:r>
          </w:p>
        </w:tc>
        <w:tc>
          <w:tcPr>
            <w:tcW w:w="2549" w:type="dxa"/>
            <w:vMerge w:val="restart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Ocena:</w:t>
            </w:r>
          </w:p>
        </w:tc>
      </w:tr>
      <w:tr w:rsidR="00AC3E7B" w:rsidRPr="00AC3E7B" w:rsidTr="006A0C74">
        <w:trPr>
          <w:trHeight w:val="566"/>
        </w:trPr>
        <w:tc>
          <w:tcPr>
            <w:tcW w:w="1489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Specjalizacja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Semestr</w:t>
            </w:r>
          </w:p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33" w:type="dxa"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7B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  <w:p w:rsidR="00AC3E7B" w:rsidRPr="00AC3E7B" w:rsidRDefault="00655105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AC3E7B" w:rsidRPr="00AC3E7B" w:rsidRDefault="00AC3E7B" w:rsidP="00AC3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6A0C74" w:rsidRDefault="009915B8" w:rsidP="009915B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Cel ćwiczenia</w:t>
      </w:r>
    </w:p>
    <w:p w:rsidR="00B50A1A" w:rsidRPr="00B50A1A" w:rsidRDefault="00B50A1A" w:rsidP="00B50A1A">
      <w:pPr>
        <w:spacing w:after="0" w:line="240" w:lineRule="auto"/>
        <w:ind w:right="973"/>
        <w:rPr>
          <w:rFonts w:ascii="Times New Roman" w:hAnsi="Times New Roman" w:cs="Times New Roman"/>
          <w:sz w:val="24"/>
          <w:szCs w:val="25"/>
        </w:rPr>
      </w:pPr>
      <w:r w:rsidRPr="00B50A1A">
        <w:rPr>
          <w:rFonts w:ascii="Times New Roman" w:hAnsi="Times New Roman" w:cs="Times New Roman"/>
          <w:sz w:val="24"/>
          <w:szCs w:val="23"/>
        </w:rPr>
        <w:t>Poznanie własności tranzystora unipolarnego w warunkach pracy impulsowej, p</w:t>
      </w:r>
      <w:r w:rsidRPr="00B50A1A">
        <w:rPr>
          <w:rFonts w:ascii="Times New Roman" w:hAnsi="Times New Roman" w:cs="Times New Roman"/>
          <w:sz w:val="24"/>
          <w:szCs w:val="25"/>
        </w:rPr>
        <w:t>omiar czasów przełączania, określenie wpływu wyboru punktu pracy na czasy przełączenia tranzystora podczas pracy impulsowej.</w:t>
      </w:r>
    </w:p>
    <w:p w:rsidR="00B50A1A" w:rsidRPr="00B50A1A" w:rsidRDefault="00B50A1A" w:rsidP="00B50A1A">
      <w:pPr>
        <w:spacing w:after="0" w:line="240" w:lineRule="auto"/>
        <w:ind w:right="973"/>
        <w:rPr>
          <w:szCs w:val="25"/>
        </w:rPr>
      </w:pPr>
    </w:p>
    <w:p w:rsidR="006A0C74" w:rsidRDefault="009915B8" w:rsidP="006A0C7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C74">
        <w:rPr>
          <w:rFonts w:ascii="Times New Roman" w:hAnsi="Times New Roman" w:cs="Times New Roman"/>
          <w:b/>
          <w:sz w:val="24"/>
          <w:szCs w:val="24"/>
        </w:rPr>
        <w:t>Wstęp teoretyczny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 xml:space="preserve">Zasada działania tych tranzystorów jest odmienna od bipolarnych. Przewodzenie prądu w tych tranzystorach oparte jest tylko na jednym rodzaju nośników większościowych, stąd nazwa </w:t>
      </w:r>
      <w:r w:rsidRPr="00B50A1A">
        <w:rPr>
          <w:rFonts w:ascii="Times New Roman" w:hAnsi="Times New Roman" w:cs="Times New Roman"/>
          <w:i/>
          <w:iCs/>
          <w:sz w:val="24"/>
          <w:szCs w:val="24"/>
        </w:rPr>
        <w:t>unipolarne</w:t>
      </w:r>
      <w:r w:rsidRPr="00B50A1A">
        <w:rPr>
          <w:rFonts w:ascii="Times New Roman" w:hAnsi="Times New Roman" w:cs="Times New Roman"/>
          <w:sz w:val="24"/>
          <w:szCs w:val="24"/>
        </w:rPr>
        <w:t>. Wspólną cechą wszystkich tranzystorów unipolarnych jest oddziaływanie pola elektrycznego na rezystancję półprzewodnika, stąd nazwa</w:t>
      </w:r>
      <w:r w:rsidRPr="00B50A1A">
        <w:rPr>
          <w:rFonts w:ascii="Times New Roman" w:hAnsi="Times New Roman" w:cs="Times New Roman"/>
          <w:i/>
          <w:iCs/>
          <w:sz w:val="24"/>
          <w:szCs w:val="24"/>
        </w:rPr>
        <w:t xml:space="preserve"> polowe</w:t>
      </w:r>
      <w:r w:rsidRPr="00B50A1A">
        <w:rPr>
          <w:rFonts w:ascii="Times New Roman" w:hAnsi="Times New Roman" w:cs="Times New Roman"/>
          <w:sz w:val="24"/>
          <w:szCs w:val="24"/>
        </w:rPr>
        <w:t xml:space="preserve">. Sterowanie w tranzystorach polowych odbywa się przez oddziaływanie pola elektrycznego na ilość nośników większościowych w strefie półprzewodzącej zwanej </w:t>
      </w:r>
      <w:r w:rsidRPr="00B50A1A">
        <w:rPr>
          <w:rFonts w:ascii="Times New Roman" w:hAnsi="Times New Roman" w:cs="Times New Roman"/>
          <w:i/>
          <w:iCs/>
          <w:sz w:val="24"/>
          <w:szCs w:val="24"/>
        </w:rPr>
        <w:t>kanałem</w:t>
      </w:r>
      <w:r w:rsidRPr="00B50A1A">
        <w:rPr>
          <w:rFonts w:ascii="Times New Roman" w:hAnsi="Times New Roman" w:cs="Times New Roman"/>
          <w:sz w:val="24"/>
          <w:szCs w:val="24"/>
        </w:rPr>
        <w:t xml:space="preserve"> – stąd bierze się nazwa </w:t>
      </w:r>
      <w:r w:rsidRPr="00B50A1A">
        <w:rPr>
          <w:rFonts w:ascii="Times New Roman" w:hAnsi="Times New Roman" w:cs="Times New Roman"/>
          <w:i/>
          <w:iCs/>
          <w:sz w:val="24"/>
          <w:szCs w:val="24"/>
        </w:rPr>
        <w:t>tranzystor kanałowy.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0A1A">
        <w:rPr>
          <w:rFonts w:ascii="Times New Roman" w:hAnsi="Times New Roman" w:cs="Times New Roman"/>
          <w:sz w:val="24"/>
          <w:szCs w:val="24"/>
          <w:u w:val="single"/>
        </w:rPr>
        <w:t>Rodzaje tranzystorów polowych</w:t>
      </w:r>
    </w:p>
    <w:p w:rsidR="00B50A1A" w:rsidRPr="00B50A1A" w:rsidRDefault="00B50A1A" w:rsidP="00B50A1A">
      <w:pPr>
        <w:numPr>
          <w:ilvl w:val="0"/>
          <w:numId w:val="2"/>
        </w:numPr>
        <w:tabs>
          <w:tab w:val="clear" w:pos="720"/>
          <w:tab w:val="num" w:pos="-5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0A1A">
        <w:rPr>
          <w:rFonts w:ascii="Times New Roman" w:hAnsi="Times New Roman" w:cs="Times New Roman"/>
          <w:sz w:val="24"/>
          <w:szCs w:val="24"/>
          <w:lang w:val="en-US"/>
        </w:rPr>
        <w:t>Tranzystory</w:t>
      </w:r>
      <w:proofErr w:type="spellEnd"/>
      <w:r w:rsidRPr="00B50A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0A1A">
        <w:rPr>
          <w:rFonts w:ascii="Times New Roman" w:hAnsi="Times New Roman" w:cs="Times New Roman"/>
          <w:sz w:val="24"/>
          <w:szCs w:val="24"/>
          <w:lang w:val="en-US"/>
        </w:rPr>
        <w:t>polowe</w:t>
      </w:r>
      <w:proofErr w:type="spellEnd"/>
      <w:r w:rsidRPr="00B50A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0A1A">
        <w:rPr>
          <w:rFonts w:ascii="Times New Roman" w:hAnsi="Times New Roman" w:cs="Times New Roman"/>
          <w:sz w:val="24"/>
          <w:szCs w:val="24"/>
          <w:lang w:val="en-US"/>
        </w:rPr>
        <w:t>złączowe</w:t>
      </w:r>
      <w:proofErr w:type="spellEnd"/>
      <w:r w:rsidRPr="00B50A1A">
        <w:rPr>
          <w:rFonts w:ascii="Times New Roman" w:hAnsi="Times New Roman" w:cs="Times New Roman"/>
          <w:sz w:val="24"/>
          <w:szCs w:val="24"/>
          <w:lang w:val="en-US"/>
        </w:rPr>
        <w:t xml:space="preserve"> JFET (FET) Junction Field Effect Transistor</w:t>
      </w:r>
    </w:p>
    <w:p w:rsidR="00B50A1A" w:rsidRPr="00B50A1A" w:rsidRDefault="00B50A1A" w:rsidP="00B50A1A">
      <w:pPr>
        <w:numPr>
          <w:ilvl w:val="0"/>
          <w:numId w:val="2"/>
        </w:numPr>
        <w:tabs>
          <w:tab w:val="clear" w:pos="720"/>
          <w:tab w:val="num" w:pos="-5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>Tranzystory polowe z izolowaną bramką MOSFET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Pr="00B50A1A" w:rsidRDefault="00B50A1A" w:rsidP="00B50A1A">
      <w:pPr>
        <w:pStyle w:val="Nagwek2"/>
        <w:spacing w:line="240" w:lineRule="auto"/>
        <w:rPr>
          <w:szCs w:val="24"/>
        </w:rPr>
      </w:pPr>
      <w:r w:rsidRPr="00B50A1A">
        <w:rPr>
          <w:szCs w:val="24"/>
        </w:rPr>
        <w:t>Tranzystory polowe z izolowaną bramką – MOSFET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69"/>
        <w:gridCol w:w="3318"/>
      </w:tblGrid>
      <w:tr w:rsidR="00B50A1A" w:rsidRPr="00B50A1A" w:rsidTr="00372B27"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</w:tcPr>
          <w:p w:rsidR="00B50A1A" w:rsidRPr="00B50A1A" w:rsidRDefault="00B50A1A" w:rsidP="00B50A1A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</w:rPr>
              <w:t>Tranzystor MOSFET z kanałem wbudowanym (tranzystor normalnie załączony)</w:t>
            </w:r>
          </w:p>
          <w:p w:rsidR="00B50A1A" w:rsidRPr="00B50A1A" w:rsidRDefault="00B50A1A" w:rsidP="00B50A1A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1A" w:rsidRPr="00B50A1A" w:rsidRDefault="00D13C53" w:rsidP="00D13C53">
            <w:pPr>
              <w:tabs>
                <w:tab w:val="left" w:pos="-540"/>
              </w:tabs>
              <w:spacing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</w:rPr>
              <w:object w:dxaOrig="7214" w:dyaOrig="39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5pt;height:182.7pt" o:ole="">
                  <v:imagedata r:id="rId5" o:title=""/>
                </v:shape>
                <o:OLEObject Type="Embed" ProgID="CorelDraw.Rysunek.8" ShapeID="_x0000_i1025" DrawAspect="Content" ObjectID="_1327949229" r:id="rId6"/>
              </w:objec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B50A1A" w:rsidRPr="00B50A1A" w:rsidRDefault="00B50A1A" w:rsidP="00B50A1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</w:rPr>
              <w:t>Tranzystor MOSFET z kanałem indukowanym (tranzystor normalnie wyłączony)</w:t>
            </w:r>
          </w:p>
          <w:p w:rsidR="00B50A1A" w:rsidRPr="00B50A1A" w:rsidRDefault="00B50A1A" w:rsidP="00B50A1A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A1A" w:rsidRPr="00B50A1A" w:rsidRDefault="00B50A1A" w:rsidP="00B50A1A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</w:rPr>
              <w:object w:dxaOrig="3178" w:dyaOrig="3704">
                <v:shape id="_x0000_i1026" type="#_x0000_t75" style="width:158.95pt;height:185.45pt" o:ole="">
                  <v:imagedata r:id="rId7" o:title=""/>
                </v:shape>
                <o:OLEObject Type="Embed" ProgID="CorelDraw.Rysunek.8" ShapeID="_x0000_i1026" DrawAspect="Content" ObjectID="_1327949230" r:id="rId8"/>
              </w:object>
            </w:r>
          </w:p>
        </w:tc>
      </w:tr>
    </w:tbl>
    <w:p w:rsid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13C53" w:rsidRDefault="00D13C53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13C53" w:rsidRPr="00B50A1A" w:rsidRDefault="00D13C53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>W tranzystorach z izolowaną bramką, bramka oddzielona jest od płytki półprzewodnika zwanej podłożem za pomocą warstwy SiO</w:t>
      </w:r>
      <w:r w:rsidRPr="00B50A1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50A1A">
        <w:rPr>
          <w:rFonts w:ascii="Times New Roman" w:hAnsi="Times New Roman" w:cs="Times New Roman"/>
          <w:sz w:val="24"/>
          <w:szCs w:val="24"/>
        </w:rPr>
        <w:t>. Bramka oddziałuje na kanał polem elektrycznym na zasadzie indukcji elektrostatycznej. Dzięki istnieniu warstwy izolacyjnej rezystancja wejściowa tych tranzystorów jest bardzo duża (10</w:t>
      </w:r>
      <w:r w:rsidRPr="00B50A1A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B50A1A">
        <w:rPr>
          <w:rFonts w:ascii="Times New Roman" w:hAnsi="Times New Roman" w:cs="Times New Roman"/>
          <w:sz w:val="24"/>
          <w:szCs w:val="24"/>
        </w:rPr>
        <w:t xml:space="preserve"> - 10</w:t>
      </w:r>
      <w:r w:rsidRPr="00B50A1A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B50A1A">
        <w:rPr>
          <w:rFonts w:ascii="Times New Roman" w:hAnsi="Times New Roman" w:cs="Times New Roman"/>
          <w:sz w:val="24"/>
          <w:szCs w:val="24"/>
          <w:lang w:val="en-US"/>
        </w:rPr>
        <w:sym w:font="Symbol" w:char="F057"/>
      </w:r>
      <w:r w:rsidRPr="00B50A1A">
        <w:rPr>
          <w:rFonts w:ascii="Times New Roman" w:hAnsi="Times New Roman" w:cs="Times New Roman"/>
          <w:sz w:val="24"/>
          <w:szCs w:val="24"/>
        </w:rPr>
        <w:t xml:space="preserve"> ) przez brankę praktycznie nie płynie prąd. 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Tranzystoy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MOSFET mogą mieć 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wdyfundowany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lub nałożony 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epitaksialnie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kanał 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międzi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źródłem a drenem, są to tranzystory z kanałem wbudowanym (normalnie załączony). Tranzystory te mogą być również wykonane bez przewodzącego kanału, są to tranzystory z kanałem indukowanym (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nornalnie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wyłączony). Kanał pojawia się dopiero po przyłożeniu odpowiednio dużego napięcia na bramkę.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 xml:space="preserve">W pewnym uproszczeniu mechanizm fizyczny działania tych tranzystorów podobny jest do tranzystorów FET. Napięciem bramki steruje się szerokość przewodzącego kanału. 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>Ruch nośników między źródłem a drenem następuje w obszarze pod powierzchnią SiO</w:t>
      </w:r>
      <w:r w:rsidRPr="00B50A1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50A1A">
        <w:rPr>
          <w:rFonts w:ascii="Times New Roman" w:hAnsi="Times New Roman" w:cs="Times New Roman"/>
          <w:sz w:val="24"/>
          <w:szCs w:val="24"/>
        </w:rPr>
        <w:t>, gdzie w pewnych warunkach powstaje kanał. Mechanizm powstania kanału jest następujący: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 xml:space="preserve">Gdy do bramki doprowadzi się napięcie dodatnie względem podłoża to po przekroczeniu pewnej wartości tego napięcia tzw. </w:t>
      </w:r>
      <w:r w:rsidRPr="00B50A1A">
        <w:rPr>
          <w:rFonts w:ascii="Times New Roman" w:hAnsi="Times New Roman" w:cs="Times New Roman"/>
          <w:i/>
          <w:iCs/>
          <w:sz w:val="24"/>
          <w:szCs w:val="24"/>
        </w:rPr>
        <w:t>napięcia progowego</w:t>
      </w:r>
      <w:r w:rsidRPr="00B50A1A">
        <w:rPr>
          <w:rFonts w:ascii="Times New Roman" w:hAnsi="Times New Roman" w:cs="Times New Roman"/>
          <w:sz w:val="24"/>
          <w:szCs w:val="24"/>
        </w:rPr>
        <w:t xml:space="preserve">, przy powierzchni półprzewodnika powstaje warstwa, przeciwnego typu w stosunku do podłoża. Z podłoża będą przyciągane elektrony w kierunku obszaru </w:t>
      </w:r>
      <w:proofErr w:type="spellStart"/>
      <w:r w:rsidRPr="00B50A1A">
        <w:rPr>
          <w:rFonts w:ascii="Times New Roman" w:hAnsi="Times New Roman" w:cs="Times New Roman"/>
          <w:sz w:val="24"/>
          <w:szCs w:val="24"/>
        </w:rPr>
        <w:t>przybramkowego</w:t>
      </w:r>
      <w:proofErr w:type="spellEnd"/>
      <w:r w:rsidRPr="00B50A1A">
        <w:rPr>
          <w:rFonts w:ascii="Times New Roman" w:hAnsi="Times New Roman" w:cs="Times New Roman"/>
          <w:sz w:val="24"/>
          <w:szCs w:val="24"/>
        </w:rPr>
        <w:t xml:space="preserve"> tworząc kanał. Mówimy, że kanał został zaindukowany. Po doprowadzeniu napięcia źródło – dren kanał ten umożliwia przepływ prądu ze źródła do drenu. Ze wzrostem napięcia U</w:t>
      </w:r>
      <w:r w:rsidRPr="00B50A1A">
        <w:rPr>
          <w:rFonts w:ascii="Times New Roman" w:hAnsi="Times New Roman" w:cs="Times New Roman"/>
          <w:sz w:val="24"/>
          <w:szCs w:val="24"/>
          <w:vertAlign w:val="subscript"/>
        </w:rPr>
        <w:t>GS</w:t>
      </w:r>
      <w:r w:rsidRPr="00B50A1A">
        <w:rPr>
          <w:rFonts w:ascii="Times New Roman" w:hAnsi="Times New Roman" w:cs="Times New Roman"/>
          <w:sz w:val="24"/>
          <w:szCs w:val="24"/>
        </w:rPr>
        <w:t xml:space="preserve"> prąd drenu rośnie. Tranzystory MOSFET mają czwartą elektrodę zwaną podłożem oznaczaną symbolem </w:t>
      </w:r>
      <w:r w:rsidRPr="00B50A1A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B50A1A">
        <w:rPr>
          <w:rFonts w:ascii="Times New Roman" w:hAnsi="Times New Roman" w:cs="Times New Roman"/>
          <w:sz w:val="24"/>
          <w:szCs w:val="24"/>
        </w:rPr>
        <w:t xml:space="preserve">. Spełnia on rolę sterującą podobnie jak bramka. jeżeli nie korzysta się z funkcji sterującej podłoża łączy się je za źródłem. Połączenie to może być wykonane wewnątrz obudowy i wtedy podłoże nie ma wyprowadzenia na zewnątrz. </w:t>
      </w:r>
    </w:p>
    <w:p w:rsidR="00B50A1A" w:rsidRPr="00B50A1A" w:rsidRDefault="00B50A1A" w:rsidP="00B50A1A">
      <w:pPr>
        <w:pStyle w:val="Nagwek3"/>
        <w:tabs>
          <w:tab w:val="clear" w:pos="180"/>
          <w:tab w:val="left" w:pos="-540"/>
        </w:tabs>
        <w:rPr>
          <w:rFonts w:ascii="Times New Roman" w:hAnsi="Times New Roman" w:cs="Times New Roman"/>
          <w:sz w:val="24"/>
        </w:rPr>
      </w:pPr>
      <w:r w:rsidRPr="00B50A1A">
        <w:rPr>
          <w:rFonts w:ascii="Times New Roman" w:hAnsi="Times New Roman" w:cs="Times New Roman"/>
          <w:sz w:val="24"/>
        </w:rPr>
        <w:t>Parametry tranzystorów MOSFET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>Tranzystory te charakteryzują się takimi samymi parametrami jak FET. Wartość pojemności i nachylenie charakterystyki są podobne. Rezystancja wejściowa jest dużo większa ( większa od 10</w:t>
      </w:r>
      <w:r w:rsidRPr="00B50A1A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B50A1A">
        <w:rPr>
          <w:rFonts w:ascii="Times New Roman" w:hAnsi="Times New Roman" w:cs="Times New Roman"/>
          <w:sz w:val="24"/>
          <w:szCs w:val="24"/>
          <w:lang w:val="en-US"/>
        </w:rPr>
        <w:sym w:font="Symbol" w:char="F057"/>
      </w:r>
      <w:r w:rsidRPr="00B50A1A">
        <w:rPr>
          <w:rFonts w:ascii="Times New Roman" w:hAnsi="Times New Roman" w:cs="Times New Roman"/>
          <w:sz w:val="24"/>
          <w:szCs w:val="24"/>
        </w:rPr>
        <w:t>). Rezystancja wyjściowa jest mniejsza (od 1 do 50 k</w:t>
      </w:r>
      <w:r w:rsidRPr="00B50A1A">
        <w:rPr>
          <w:rFonts w:ascii="Times New Roman" w:hAnsi="Times New Roman" w:cs="Times New Roman"/>
          <w:sz w:val="24"/>
          <w:szCs w:val="24"/>
          <w:lang w:val="en-US"/>
        </w:rPr>
        <w:sym w:font="Symbol" w:char="F057"/>
      </w:r>
      <w:r w:rsidRPr="00B50A1A">
        <w:rPr>
          <w:rFonts w:ascii="Times New Roman" w:hAnsi="Times New Roman" w:cs="Times New Roman"/>
          <w:sz w:val="24"/>
          <w:szCs w:val="24"/>
        </w:rPr>
        <w:t>). Układ zastępczy taki jad dla FET.</w:t>
      </w:r>
    </w:p>
    <w:p w:rsidR="00B50A1A" w:rsidRPr="00B50A1A" w:rsidRDefault="00B50A1A" w:rsidP="00B50A1A">
      <w:pPr>
        <w:tabs>
          <w:tab w:val="left" w:pos="-540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>Inne</w:t>
      </w:r>
      <w:proofErr w:type="spellEnd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>uwagi</w:t>
      </w:r>
      <w:proofErr w:type="spellEnd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>dotyczące</w:t>
      </w:r>
      <w:proofErr w:type="spellEnd"/>
      <w:r w:rsidRPr="00B50A1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B50A1A">
        <w:rPr>
          <w:rFonts w:ascii="Times New Roman" w:hAnsi="Times New Roman" w:cs="Times New Roman"/>
          <w:sz w:val="24"/>
          <w:szCs w:val="24"/>
          <w:u w:val="single"/>
        </w:rPr>
        <w:t>tranzystorów MOSFET</w:t>
      </w:r>
    </w:p>
    <w:p w:rsidR="00B50A1A" w:rsidRPr="00B50A1A" w:rsidRDefault="00B50A1A" w:rsidP="00B50A1A">
      <w:pPr>
        <w:numPr>
          <w:ilvl w:val="0"/>
          <w:numId w:val="3"/>
        </w:numPr>
        <w:tabs>
          <w:tab w:val="clear" w:pos="720"/>
          <w:tab w:val="left" w:pos="-540"/>
          <w:tab w:val="num" w:pos="-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 xml:space="preserve">Niektóre typy tranzystorów MOS mają dwie bramki co umożliwia sterowanie dwoma różnymi sygnałami (tetroda polowa). </w:t>
      </w:r>
    </w:p>
    <w:p w:rsidR="00B50A1A" w:rsidRPr="00B50A1A" w:rsidRDefault="00B50A1A" w:rsidP="00B50A1A">
      <w:pPr>
        <w:numPr>
          <w:ilvl w:val="0"/>
          <w:numId w:val="4"/>
        </w:numPr>
        <w:tabs>
          <w:tab w:val="clear" w:pos="720"/>
          <w:tab w:val="left" w:pos="-540"/>
          <w:tab w:val="num" w:pos="-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0A1A">
        <w:rPr>
          <w:rFonts w:ascii="Times New Roman" w:hAnsi="Times New Roman" w:cs="Times New Roman"/>
          <w:sz w:val="24"/>
          <w:szCs w:val="24"/>
        </w:rPr>
        <w:t>Jedną z nowych odmian tranzystorów MOSFET są tranzystory MESFET. Wykonane są one z arsenku galu. Charakteryzują się bardzo dużą częstotliwością graniczną (do 10GHz)</w:t>
      </w: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3C53" w:rsidRDefault="00D13C53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3C53" w:rsidRDefault="00D13C53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E7B" w:rsidRPr="00CB4AC0" w:rsidRDefault="00372B27" w:rsidP="00AC3E7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Pomiary</w:t>
      </w:r>
    </w:p>
    <w:p w:rsidR="00AC3E7B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(ćwiczenie powinno być przeprowadzone w następujący sposób)</w:t>
      </w:r>
    </w:p>
    <w:p w:rsidR="00B50A1A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Pr="00CB4AC0" w:rsidRDefault="00B50A1A" w:rsidP="00B50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AC0">
        <w:rPr>
          <w:rFonts w:ascii="Times New Roman" w:hAnsi="Times New Roman" w:cs="Times New Roman"/>
          <w:b/>
          <w:sz w:val="24"/>
          <w:szCs w:val="24"/>
        </w:rPr>
        <w:t>Schemat połączeń</w:t>
      </w:r>
    </w:p>
    <w:p w:rsidR="00B50A1A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Pr="00AC3E7B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1133B0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group id="_x0000_s1028" style="position:absolute;margin-left:-4.1pt;margin-top:20.8pt;width:455.25pt;height:277.5pt;z-index:251659264" coordorigin="1506,1748" coordsize="9060,6535">
            <v:line id="_x0000_s1029" style="position:absolute" from="5271,7201" to="5826,7201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5718;top:3485;width:984;height:342" stroked="f">
              <v:textbox style="mso-next-textbox:#_x0000_s1030" inset="0,0,0,0">
                <w:txbxContent>
                  <w:p w:rsidR="00B50A1A" w:rsidRDefault="00B50A1A" w:rsidP="00B50A1A">
                    <w:pPr>
                      <w:jc w:val="center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  <w:r>
                      <w:rPr>
                        <w:sz w:val="20"/>
                        <w:vertAlign w:val="subscript"/>
                      </w:rPr>
                      <w:t>L</w:t>
                    </w:r>
                    <w:r>
                      <w:rPr>
                        <w:sz w:val="20"/>
                      </w:rPr>
                      <w:t>=10k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</w:p>
                </w:txbxContent>
              </v:textbox>
            </v:shape>
            <v:shape id="_x0000_s1031" type="#_x0000_t202" style="position:absolute;left:3868;top:6173;width:434;height:362" stroked="f">
              <v:textbox style="mso-next-textbox:#_x0000_s1031" inset="0,0,0,0">
                <w:txbxContent>
                  <w:p w:rsidR="00B50A1A" w:rsidRDefault="00B50A1A" w:rsidP="00B50A1A">
                    <w:pPr>
                      <w:jc w:val="center"/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</w:rPr>
                      <w:t>U</w:t>
                    </w:r>
                    <w:r>
                      <w:rPr>
                        <w:i/>
                        <w:iCs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32" type="#_x0000_t202" style="position:absolute;left:1506;top:2834;width:1592;height:4063">
              <v:textbox style="mso-next-textbox:#_x0000_s1032">
                <w:txbxContent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Generator fali prostokątnej</w:t>
                    </w:r>
                  </w:p>
                  <w:p w:rsidR="00B50A1A" w:rsidRDefault="00B50A1A" w:rsidP="00B50A1A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Regulacja amplitudy</w:t>
                    </w: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Wyjście </w:t>
                    </w:r>
                  </w:p>
                  <w:p w:rsidR="00B50A1A" w:rsidRDefault="00B50A1A" w:rsidP="00B50A1A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600</w:t>
                    </w:r>
                    <w:r>
                      <w:rPr>
                        <w:rFonts w:ascii="Symbol" w:hAnsi="Symbol" w:cs="Arial"/>
                        <w:sz w:val="18"/>
                      </w:rPr>
                      <w:t></w:t>
                    </w: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Regulacja składowej stałej </w:t>
                    </w:r>
                    <w:r>
                      <w:rPr>
                        <w:rFonts w:ascii="Arial" w:hAnsi="Arial" w:cs="Arial"/>
                        <w:i/>
                        <w:iCs/>
                        <w:sz w:val="18"/>
                      </w:rPr>
                      <w:t>(Offset</w:t>
                    </w:r>
                    <w:r>
                      <w:rPr>
                        <w:rFonts w:ascii="Arial" w:hAnsi="Arial" w:cs="Arial"/>
                        <w:sz w:val="18"/>
                      </w:rPr>
                      <w:t>)</w:t>
                    </w:r>
                  </w:p>
                  <w:p w:rsidR="00B50A1A" w:rsidRDefault="00B50A1A" w:rsidP="00B50A1A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TTL</w:t>
                    </w:r>
                  </w:p>
                </w:txbxContent>
              </v:textbox>
            </v:shape>
            <v:shape id="_x0000_s1033" type="#_x0000_t202" style="position:absolute;left:7648;top:4840;width:2918;height:1710">
              <v:textbox style="mso-next-textbox:#_x0000_s1033">
                <w:txbxContent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Oscyloskop</w:t>
                    </w: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Wejście „x” </w:t>
                    </w: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Wejście „y”</w:t>
                    </w:r>
                  </w:p>
                  <w:p w:rsidR="00B50A1A" w:rsidRDefault="00B50A1A" w:rsidP="00B50A1A">
                    <w:pPr>
                      <w:pStyle w:val="Nagwek2"/>
                      <w:spacing w:line="240" w:lineRule="auto"/>
                      <w:jc w:val="right"/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sz w:val="18"/>
                      </w:rPr>
                    </w:pPr>
                    <w:r>
                      <w:rPr>
                        <w:rFonts w:ascii="Arial" w:hAnsi="Arial" w:cs="Arial"/>
                        <w:b w:val="0"/>
                        <w:bCs w:val="0"/>
                        <w:sz w:val="18"/>
                      </w:rPr>
                      <w:t>Synchronizacja</w:t>
                    </w:r>
                  </w:p>
                </w:txbxContent>
              </v:textbox>
            </v:shape>
            <v:line id="_x0000_s1034" style="position:absolute" from="6976,5243" to="7646,5243" strokeweight="1pt">
              <v:stroke endarrow="open"/>
            </v:line>
            <v:line id="_x0000_s1035" style="position:absolute" from="4753,6036" to="7634,6036" strokeweight="1pt">
              <v:stroke endarrow="open"/>
            </v:line>
            <v:line id="_x0000_s1036" style="position:absolute" from="2409,7679" to="9877,7679"/>
            <v:line id="_x0000_s1037" style="position:absolute;flip:y" from="9872,6546" to="9872,7693">
              <v:stroke endarrow="open"/>
            </v:line>
            <v:oval id="_x0000_s1038" style="position:absolute;left:4703;top:4799;width:76;height:76" strokeweight="3pt"/>
            <v:oval id="_x0000_s1039" style="position:absolute;left:2476;top:4393;width:248;height:248"/>
            <v:oval id="_x0000_s1040" style="position:absolute;left:2476;top:6040;width:228;height:228"/>
            <v:shape id="_x0000_s1041" type="#_x0000_t202" style="position:absolute;left:1593;top:7886;width:8461;height:397" filled="f" stroked="f">
              <v:textbox style="mso-next-textbox:#_x0000_s1041" inset="0,0,0,0">
                <w:txbxContent>
                  <w:p w:rsidR="00B50A1A" w:rsidRDefault="00B50A1A" w:rsidP="00B50A1A">
                    <w:pPr>
                      <w:jc w:val="center"/>
                    </w:pPr>
                    <w:r>
                      <w:t>Układ do pomiarów parametrów dynamicznych tranzystora MOSFET</w:t>
                    </w:r>
                  </w:p>
                </w:txbxContent>
              </v:textbox>
            </v:shape>
            <v:shape id="_x0000_s1042" type="#_x0000_t202" style="position:absolute;left:3138;top:4328;width:540;height:385;mso-wrap-edited:f" wrapcoords="0 0 21600 0 21600 21600 0 21600 0 0" filled="f" stroked="f">
              <v:textbox style="mso-next-textbox:#_x0000_s1042" inset="0,0,0,0">
                <w:txbxContent>
                  <w:p w:rsidR="00B50A1A" w:rsidRDefault="00B50A1A" w:rsidP="00B50A1A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28"/>
                      </w:rPr>
                      <w:t>e</w:t>
                    </w:r>
                    <w:r>
                      <w:rPr>
                        <w:rFonts w:ascii="Arial" w:hAnsi="Arial" w:cs="Arial"/>
                        <w:i/>
                        <w:iCs/>
                        <w:sz w:val="28"/>
                        <w:vertAlign w:val="subscript"/>
                      </w:rPr>
                      <w:t>g</w:t>
                    </w:r>
                  </w:p>
                </w:txbxContent>
              </v:textbox>
            </v:shape>
            <v:shape id="_x0000_s1043" type="#_x0000_t202" style="position:absolute;left:6153;top:1882;width:720;height:385;mso-wrap-edited:f" wrapcoords="0 0 21600 0 21600 21600 0 21600 0 0" filled="f" stroked="f">
              <v:textbox style="mso-next-textbox:#_x0000_s1043" inset="0,0,0,0">
                <w:txbxContent>
                  <w:p w:rsidR="00B50A1A" w:rsidRDefault="00B50A1A" w:rsidP="00B50A1A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-30V</w:t>
                    </w:r>
                  </w:p>
                </w:txbxContent>
              </v:textbox>
            </v:shape>
            <v:shape id="_x0000_s1044" type="#_x0000_t75" style="position:absolute;left:4845;top:4150;width:1163;height:1231">
              <v:imagedata r:id="rId9" o:title="MOSFET"/>
            </v:shape>
            <v:line id="_x0000_s1045" style="position:absolute;flip:x" from="3099,4847" to="5065,4847" strokeweight="1pt"/>
            <v:rect id="_x0000_s1046" style="position:absolute;left:4042;top:4543;width:290;height:579;rotation:-450" strokeweight="1.5pt"/>
            <v:shape id="_x0000_s1047" type="#_x0000_t202" style="position:absolute;left:3819;top:4321;width:1134;height:1058" filled="f" stroked="f">
              <v:textbox style="mso-next-textbox:#_x0000_s1047" inset="0,0,0,0">
                <w:txbxContent>
                  <w:p w:rsidR="00B50A1A" w:rsidRDefault="00B50A1A" w:rsidP="00B50A1A">
                    <w:pPr>
                      <w:rPr>
                        <w:sz w:val="20"/>
                      </w:rPr>
                    </w:pPr>
                  </w:p>
                  <w:p w:rsidR="00B50A1A" w:rsidRPr="00372B27" w:rsidRDefault="00B50A1A" w:rsidP="00B50A1A">
                    <w:pPr>
                      <w:pStyle w:val="Nagwek1"/>
                      <w:spacing w:line="240" w:lineRule="auto"/>
                      <w:ind w:firstLine="0"/>
                      <w:jc w:val="right"/>
                      <w:rPr>
                        <w:rFonts w:ascii="Arial" w:hAnsi="Arial" w:cs="Arial"/>
                      </w:rPr>
                    </w:pPr>
                    <w:r w:rsidRPr="00372B27">
                      <w:rPr>
                        <w:rFonts w:ascii="Arial" w:hAnsi="Arial" w:cs="Arial"/>
                      </w:rPr>
                      <w:t xml:space="preserve">G  </w:t>
                    </w:r>
                  </w:p>
                  <w:p w:rsidR="00B50A1A" w:rsidRPr="00372B27" w:rsidRDefault="00B50A1A" w:rsidP="00B50A1A">
                    <w:pPr>
                      <w:rPr>
                        <w:sz w:val="20"/>
                      </w:rPr>
                    </w:pP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i/>
                        <w:iCs/>
                        <w:sz w:val="20"/>
                      </w:rPr>
                    </w:pPr>
                    <w:r w:rsidRPr="00B50A1A">
                      <w:rPr>
                        <w:sz w:val="20"/>
                      </w:rPr>
                      <w:t>R</w:t>
                    </w:r>
                    <w:r w:rsidRPr="00B50A1A">
                      <w:rPr>
                        <w:sz w:val="20"/>
                        <w:vertAlign w:val="subscript"/>
                      </w:rPr>
                      <w:t>1</w:t>
                    </w:r>
                    <w:r w:rsidRPr="00B50A1A">
                      <w:rPr>
                        <w:sz w:val="20"/>
                      </w:rPr>
                      <w:t>=10k</w:t>
                    </w:r>
                    <w:r>
                      <w:rPr>
                        <w:rFonts w:ascii="Symbol" w:hAnsi="Symbol"/>
                        <w:sz w:val="20"/>
                      </w:rPr>
                      <w:t></w:t>
                    </w:r>
                    <w:r w:rsidRPr="00BA72CD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Zasada działania tych tranzystorów jest odmienna od bipolarnych. Przewodzenie prądu w tych tranzystorach oparte jest tylko na jednym rodzaju nośników większościowych, stąd nazwa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unipolarne</w:t>
                    </w:r>
                    <w:r>
                      <w:rPr>
                        <w:rFonts w:ascii="Arial" w:hAnsi="Arial" w:cs="Arial"/>
                        <w:sz w:val="20"/>
                      </w:rPr>
                      <w:t>. Wspólną cechą wszystkich tranzystorów unipolarnych jest oddziaływanie pola elektrycznego na rezystancję półprzewodnika, stąd nazwa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 xml:space="preserve"> polowe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. Sterowanie w tranzystorach polowych odbywa się przez oddziaływanie pola elektrycznego na ilość nośników większościowych w strefie półprzewodzącej zwanej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kanałem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– stąd bierze się nazwa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tranzystor kanałowy.</w:t>
                    </w: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 xml:space="preserve"> </w:t>
                    </w: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20"/>
                        <w:u w:val="single"/>
                      </w:rPr>
                    </w:pPr>
                    <w:r>
                      <w:rPr>
                        <w:rFonts w:ascii="Arial" w:hAnsi="Arial" w:cs="Arial"/>
                        <w:sz w:val="20"/>
                        <w:u w:val="single"/>
                      </w:rPr>
                      <w:t>Rodzaje tranzystorów polowych</w:t>
                    </w:r>
                  </w:p>
                  <w:p w:rsidR="00B50A1A" w:rsidRPr="00B50A1A" w:rsidRDefault="00B50A1A" w:rsidP="00B50A1A">
                    <w:pPr>
                      <w:numPr>
                        <w:ilvl w:val="0"/>
                        <w:numId w:val="2"/>
                      </w:numPr>
                      <w:tabs>
                        <w:tab w:val="clear" w:pos="720"/>
                        <w:tab w:val="num" w:pos="-540"/>
                      </w:tabs>
                      <w:spacing w:after="0" w:line="240" w:lineRule="auto"/>
                      <w:ind w:left="360"/>
                      <w:rPr>
                        <w:rFonts w:ascii="Arial" w:hAnsi="Arial" w:cs="Arial"/>
                        <w:sz w:val="20"/>
                        <w:lang w:val="en-US"/>
                      </w:rPr>
                    </w:pPr>
                    <w:proofErr w:type="spellStart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>Tranzystory</w:t>
                    </w:r>
                    <w:proofErr w:type="spellEnd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>polowe</w:t>
                    </w:r>
                    <w:proofErr w:type="spellEnd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>złączowe</w:t>
                    </w:r>
                    <w:proofErr w:type="spellEnd"/>
                    <w:r w:rsidRPr="00B50A1A">
                      <w:rPr>
                        <w:rFonts w:ascii="Arial" w:hAnsi="Arial" w:cs="Arial"/>
                        <w:sz w:val="20"/>
                        <w:lang w:val="en-US"/>
                      </w:rPr>
                      <w:t xml:space="preserve"> JFET (FET) Junction Field Effect Transistor</w:t>
                    </w:r>
                  </w:p>
                  <w:p w:rsidR="00B50A1A" w:rsidRDefault="00B50A1A" w:rsidP="00B50A1A">
                    <w:pPr>
                      <w:numPr>
                        <w:ilvl w:val="0"/>
                        <w:numId w:val="2"/>
                      </w:numPr>
                      <w:tabs>
                        <w:tab w:val="clear" w:pos="720"/>
                        <w:tab w:val="num" w:pos="-540"/>
                      </w:tabs>
                      <w:spacing w:after="0" w:line="240" w:lineRule="auto"/>
                      <w:ind w:left="360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Tranzystory polowe z izolowaną bramką MOSFET</w:t>
                    </w:r>
                  </w:p>
                  <w:p w:rsidR="00B50A1A" w:rsidRDefault="00B50A1A" w:rsidP="00B50A1A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  <w:p w:rsidR="00B50A1A" w:rsidRDefault="00B50A1A" w:rsidP="00B50A1A">
                    <w:pPr>
                      <w:tabs>
                        <w:tab w:val="left" w:pos="-1800"/>
                      </w:tabs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Tranzystory polowe złączowe – JFET (FET)</w:t>
                    </w:r>
                  </w:p>
                  <w:p w:rsidR="00B50A1A" w:rsidRDefault="00B50A1A" w:rsidP="00B50A1A">
                    <w:pPr>
                      <w:tabs>
                        <w:tab w:val="left" w:pos="-1800"/>
                      </w:tabs>
                      <w:rPr>
                        <w:rFonts w:ascii="Arial" w:hAnsi="Arial" w:cs="Arial"/>
                        <w:sz w:val="20"/>
                      </w:rPr>
                    </w:pPr>
                  </w:p>
                  <w:p w:rsidR="00B50A1A" w:rsidRDefault="00B50A1A" w:rsidP="00B50A1A">
                    <w:pPr>
                      <w:pStyle w:val="Tekstpodstawowywcity"/>
                      <w:tabs>
                        <w:tab w:val="left" w:pos="-1080"/>
                      </w:tabs>
                      <w:ind w:left="0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Działa na zasadzie modulowania (zmiany) prądy płynącego przez płytkę półprzewodnika  typu N lub typu P za pomocą poprzecznego pola elektrycznego.</w:t>
                    </w:r>
                  </w:p>
                  <w:p w:rsidR="00B50A1A" w:rsidRDefault="00B50A1A" w:rsidP="00B50A1A">
                    <w:pPr>
                      <w:pStyle w:val="Tekstpodstawowywcity"/>
                      <w:tabs>
                        <w:tab w:val="left" w:pos="-1080"/>
                      </w:tabs>
                      <w:ind w:left="0"/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072612">
                      <w:rPr>
                        <w:rFonts w:ascii="Arial" w:hAnsi="Arial" w:cs="Arial"/>
                        <w:sz w:val="20"/>
                      </w:rPr>
                      <w:object w:dxaOrig="7015" w:dyaOrig="3347">
                        <v:shape id="_x0000_i1027" type="#_x0000_t75" style="width:351.15pt;height:167.1pt" o:ole="">
                          <v:imagedata r:id="rId10" o:title=""/>
                        </v:shape>
                        <o:OLEObject Type="Embed" ProgID="CorelDraw.Rysunek.8" ShapeID="_x0000_i1027" DrawAspect="Content" ObjectID="_1327949231" r:id="rId11"/>
                      </w:object>
                    </w:r>
                  </w:p>
                  <w:p w:rsidR="00B50A1A" w:rsidRDefault="00B50A1A" w:rsidP="00B50A1A">
                    <w:pPr>
                      <w:pStyle w:val="Tekstpodstawowywcity"/>
                      <w:tabs>
                        <w:tab w:val="left" w:pos="-1080"/>
                      </w:tabs>
                      <w:ind w:left="0"/>
                      <w:rPr>
                        <w:rFonts w:ascii="Arial" w:hAnsi="Arial" w:cs="Arial"/>
                        <w:sz w:val="20"/>
                      </w:rPr>
                    </w:pPr>
                  </w:p>
                  <w:p w:rsidR="00B50A1A" w:rsidRDefault="00B50A1A" w:rsidP="00B50A1A">
                    <w:pPr>
                      <w:tabs>
                        <w:tab w:val="left" w:pos="180"/>
                      </w:tabs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 xml:space="preserve">Tranzystor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</w:rPr>
                      <w:t>FET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składa się z obszaru półprzewodnika typu n lub P do którego w jednym końcu dołączona jest elektroda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</w:rPr>
                      <w:t>S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czyli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źródło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a na drugim końcu elektroda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</w:rPr>
                      <w:t>D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czyli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dren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. Trzecia elektroda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</w:rPr>
                      <w:t>B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– </w:t>
                    </w:r>
                    <w:r>
                      <w:rPr>
                        <w:rFonts w:ascii="Arial" w:hAnsi="Arial" w:cs="Arial"/>
                        <w:i/>
                        <w:iCs/>
                        <w:sz w:val="20"/>
                      </w:rPr>
                      <w:t>bramka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połączona jest z obszarem typu przeciwnego do obszaru kanału. Tworzy się </w:t>
                    </w:r>
                    <w:proofErr w:type="spellStart"/>
                    <w:r>
                      <w:rPr>
                        <w:rFonts w:ascii="Arial" w:hAnsi="Arial" w:cs="Arial"/>
                        <w:sz w:val="20"/>
                      </w:rPr>
                      <w:t>dookulne</w:t>
                    </w:r>
                    <w:proofErr w:type="spellEnd"/>
                    <w:r>
                      <w:rPr>
                        <w:rFonts w:ascii="Arial" w:hAnsi="Arial" w:cs="Arial"/>
                        <w:sz w:val="20"/>
                      </w:rPr>
                      <w:t xml:space="preserve"> złącze P – N wytworzone metodą dyfuzji lub wtopienia. </w:t>
                    </w:r>
                  </w:p>
                  <w:p w:rsidR="00B50A1A" w:rsidRDefault="00B50A1A" w:rsidP="00B50A1A">
                    <w:pPr>
                      <w:tabs>
                        <w:tab w:val="left" w:pos="180"/>
                      </w:tabs>
                      <w:ind w:left="360"/>
                      <w:rPr>
                        <w:rFonts w:ascii="Arial" w:hAnsi="Arial" w:cs="Arial"/>
                        <w:sz w:val="20"/>
                      </w:rPr>
                    </w:pPr>
                  </w:p>
                  <w:p w:rsidR="00B50A1A" w:rsidRDefault="00B50A1A" w:rsidP="00B50A1A">
                    <w:pPr>
                      <w:pStyle w:val="Nagwek3"/>
                    </w:pPr>
                    <w:r>
                      <w:t>Symbole graficzne</w:t>
                    </w:r>
                  </w:p>
                  <w:p w:rsidR="00B50A1A" w:rsidRDefault="00B50A1A" w:rsidP="00B50A1A">
                    <w:pPr>
                      <w:tabs>
                        <w:tab w:val="left" w:pos="720"/>
                      </w:tabs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z kanałem N</w:t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  <w:t>z kanałem P</w:t>
                    </w:r>
                  </w:p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072612">
                      <w:rPr>
                        <w:rFonts w:ascii="Arial" w:hAnsi="Arial" w:cs="Arial"/>
                        <w:sz w:val="20"/>
                      </w:rPr>
                      <w:object w:dxaOrig="1311" w:dyaOrig="1323">
                        <v:shape id="_x0000_i1028" type="#_x0000_t75" style="width:65.2pt;height:65.9pt" o:ole="">
                          <v:imagedata r:id="rId12" o:title=""/>
                        </v:shape>
                        <o:OLEObject Type="Embed" ProgID="CorelDraw.Rysunek.8" ShapeID="_x0000_i1028" DrawAspect="Content" ObjectID="_1327949232" r:id="rId13"/>
                      </w:object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072612">
                      <w:rPr>
                        <w:rFonts w:ascii="Arial" w:hAnsi="Arial" w:cs="Arial"/>
                        <w:sz w:val="20"/>
                      </w:rPr>
                      <w:object w:dxaOrig="1311" w:dyaOrig="1323">
                        <v:shape id="_x0000_i1029" type="#_x0000_t75" style="width:65.2pt;height:65.9pt" o:ole="">
                          <v:imagedata r:id="rId14" o:title=""/>
                        </v:shape>
                        <o:OLEObject Type="Embed" ProgID="CorelDraw.Rysunek.8" ShapeID="_x0000_i1029" DrawAspect="Content" ObjectID="_1327949233" r:id="rId15"/>
                      </w:object>
                    </w:r>
                  </w:p>
                  <w:p w:rsidR="00B50A1A" w:rsidRDefault="00B50A1A" w:rsidP="00B50A1A">
                    <w:pPr>
                      <w:tabs>
                        <w:tab w:val="left" w:pos="720"/>
                      </w:tabs>
                      <w:rPr>
                        <w:rFonts w:ascii="Arial" w:hAnsi="Arial" w:cs="Arial"/>
                        <w:b/>
                        <w:bCs/>
                        <w:sz w:val="20"/>
                        <w:u w:val="single"/>
                      </w:rPr>
                    </w:pPr>
                    <w:r>
                      <w:rPr>
                        <w:rFonts w:ascii="Arial" w:hAnsi="Arial" w:cs="Arial"/>
                        <w:sz w:val="20"/>
                        <w:u w:val="single"/>
                      </w:rPr>
                      <w:t xml:space="preserve">Zasilanie tranzystorów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u w:val="single"/>
                      </w:rPr>
                      <w:t>FET</w:t>
                    </w:r>
                  </w:p>
                  <w:p w:rsidR="00B50A1A" w:rsidRDefault="00B50A1A" w:rsidP="00B50A1A">
                    <w:pPr>
                      <w:tabs>
                        <w:tab w:val="left" w:pos="720"/>
                      </w:tabs>
                      <w:rPr>
                        <w:rFonts w:ascii="Arial" w:hAnsi="Arial" w:cs="Arial"/>
                        <w:b/>
                        <w:bCs/>
                        <w:sz w:val="20"/>
                        <w:u w:val="single"/>
                      </w:rPr>
                    </w:pPr>
                  </w:p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70" w:type="dxa"/>
                        <w:right w:w="70" w:type="dxa"/>
                      </w:tblCellMar>
                      <w:tblLook w:val="0000"/>
                    </w:tblPr>
                    <w:tblGrid>
                      <w:gridCol w:w="5033"/>
                      <w:gridCol w:w="5033"/>
                    </w:tblGrid>
                    <w:tr w:rsidR="00B50A1A" w:rsidTr="007D48F9">
                      <w:tc>
                        <w:tcPr>
                          <w:tcW w:w="538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z kanałem n</w:t>
                          </w:r>
                        </w:p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20"/>
                              <w:u w:val="single"/>
                            </w:rPr>
                          </w:pPr>
                          <w:r w:rsidRPr="00072612">
                            <w:rPr>
                              <w:rFonts w:ascii="Arial" w:hAnsi="Arial" w:cs="Arial"/>
                              <w:sz w:val="20"/>
                            </w:rPr>
                            <w:object w:dxaOrig="4893" w:dyaOrig="3686">
                              <v:shape id="_x0000_i1030" type="#_x0000_t75" style="width:244.55pt;height:184.75pt" o:ole="">
                                <v:imagedata r:id="rId16" o:title=""/>
                              </v:shape>
                              <o:OLEObject Type="Embed" ProgID="CorelDraw.Rysunek.8" ShapeID="_x0000_i1030" DrawAspect="Content" ObjectID="_1327949234" r:id="rId17"/>
                            </w:object>
                          </w:r>
                        </w:p>
                      </w:tc>
                      <w:tc>
                        <w:tcPr>
                          <w:tcW w:w="538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z kanałem p</w:t>
                          </w:r>
                        </w:p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:rsidR="00B50A1A" w:rsidRDefault="00B50A1A" w:rsidP="007D48F9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20"/>
                              <w:u w:val="single"/>
                            </w:rPr>
                          </w:pPr>
                          <w:r w:rsidRPr="00072612">
                            <w:rPr>
                              <w:rFonts w:ascii="Arial" w:hAnsi="Arial" w:cs="Arial"/>
                              <w:sz w:val="20"/>
                            </w:rPr>
                            <w:object w:dxaOrig="4893" w:dyaOrig="3686">
                              <v:shape id="_x0000_i1031" type="#_x0000_t75" style="width:244.55pt;height:184.75pt" o:ole="">
                                <v:imagedata r:id="rId18" o:title=""/>
                              </v:shape>
                              <o:OLEObject Type="Embed" ProgID="CorelDraw.Rysunek.8" ShapeID="_x0000_i1031" DrawAspect="Content" ObjectID="_1327949235" r:id="rId19"/>
                            </w:object>
                          </w:r>
                        </w:p>
                      </w:tc>
                    </w:tr>
                  </w:tbl>
                  <w:p w:rsidR="00B50A1A" w:rsidRDefault="00B50A1A" w:rsidP="00B50A1A">
                    <w:pPr>
                      <w:tabs>
                        <w:tab w:val="left" w:pos="720"/>
                      </w:tabs>
                      <w:rPr>
                        <w:rFonts w:ascii="Arial" w:hAnsi="Arial" w:cs="Arial"/>
                        <w:sz w:val="20"/>
                        <w:u w:val="single"/>
                      </w:rPr>
                    </w:pPr>
                  </w:p>
                  <w:p w:rsidR="00B50A1A" w:rsidRDefault="00B50A1A" w:rsidP="00B50A1A">
                    <w:pPr>
                      <w:tabs>
                        <w:tab w:val="left" w:pos="720"/>
                      </w:tabs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 xml:space="preserve">Źródło i dren są tak spolaryzowane aby umożliwić przepływ nośników większościowych przez kanał od źródła do drenu. W tranzystorach z kanałem N przepływają elektrony a w tranzystorach typu P przepływają dziury. </w:t>
                    </w:r>
                  </w:p>
                  <w:p w:rsidR="00B50A1A" w:rsidRDefault="00B50A1A" w:rsidP="00B50A1A">
                    <w:pPr>
                      <w:tabs>
                        <w:tab w:val="left" w:pos="-900"/>
                      </w:tabs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Złącze B – S polaryzujemy w kierunku zaporowym. Jak wiadomo w pobliżu złącza P – N powstaje warstwa zaporowa. Warstwa ta jest szersza do strony kanału a węższa od strony bramki. Wynika to z niejednakowego domieszkowania tych warstw (mocniejsze w bramce, słabsze w kanale). Warstwa zaporowa ma dużą rezystancję i powoduje zmniejszenie czynnego przekroju kanału, przez który przepływa prąd. Wraz ze zwiększeniem polaryzacji złącza P – N w kierunku zaporowym (zwiększenie napięcia U</w:t>
                    </w:r>
                    <w:r>
                      <w:rPr>
                        <w:rFonts w:ascii="Arial" w:hAnsi="Arial" w:cs="Arial"/>
                        <w:sz w:val="20"/>
                        <w:vertAlign w:val="subscript"/>
                      </w:rPr>
                      <w:t>GS</w:t>
                    </w:r>
                    <w:r>
                      <w:rPr>
                        <w:rFonts w:ascii="Arial" w:hAnsi="Arial" w:cs="Arial"/>
                        <w:sz w:val="20"/>
                      </w:rPr>
                      <w:t>) rozszerza się warstwa zaporowa i jej głębokość wnikania w kanał. Zatem dla ustalonego napięcia między źródłem  a drenem, rezystancja kanału a więc i prąd drenu będzie funkcja napięcia między bramką a źródłem.</w:t>
                    </w:r>
                  </w:p>
                  <w:p w:rsidR="00B50A1A" w:rsidRDefault="00B50A1A" w:rsidP="00B50A1A">
                    <w:pPr>
                      <w:tabs>
                        <w:tab w:val="left" w:pos="-900"/>
                      </w:tabs>
                      <w:rPr>
                        <w:rFonts w:ascii="Arial" w:hAnsi="Arial" w:cs="Arial"/>
                        <w:sz w:val="20"/>
                      </w:rPr>
                    </w:pPr>
                  </w:p>
                  <w:p w:rsidR="00B50A1A" w:rsidRPr="00B50A1A" w:rsidRDefault="00B50A1A" w:rsidP="00B50A1A">
                    <w:pPr>
                      <w:rPr>
                        <w:rFonts w:ascii="Symbol" w:hAnsi="Symbol"/>
                        <w:sz w:val="20"/>
                      </w:rPr>
                    </w:pPr>
                  </w:p>
                </w:txbxContent>
              </v:textbox>
            </v:shape>
            <v:line id="_x0000_s1048" style="position:absolute" from="4744,4860" to="4744,6043" strokeweight="1pt"/>
            <v:line id="_x0000_s1049" style="position:absolute" from="5541,4114" to="6956,4114" strokeweight="1pt"/>
            <v:line id="_x0000_s1050" style="position:absolute" from="6969,4114" to="6969,5246" strokeweight="1pt"/>
            <v:shape id="_x0000_s1051" type="#_x0000_t202" style="position:absolute;left:6854;top:1748;width:1813;height:1029">
              <v:textbox style="mso-next-textbox:#_x0000_s1051">
                <w:txbxContent>
                  <w:p w:rsidR="00B50A1A" w:rsidRPr="00372B27" w:rsidRDefault="00B50A1A" w:rsidP="00B50A1A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372B27">
                      <w:rPr>
                        <w:rFonts w:ascii="Arial" w:hAnsi="Arial" w:cs="Arial"/>
                        <w:sz w:val="18"/>
                      </w:rPr>
                      <w:t>Stabilizowany zasilacz regulowany</w:t>
                    </w:r>
                  </w:p>
                </w:txbxContent>
              </v:textbox>
            </v:shape>
            <v:line id="_x0000_s1052" style="position:absolute" from="8058,3288" to="8613,3288" strokeweight="2.25pt"/>
            <v:line id="_x0000_s1053" style="position:absolute" from="8303,2801" to="8303,3324" strokeweight="1.5pt"/>
            <v:line id="_x0000_s1054" style="position:absolute" from="5554,5056" to="5554,7211" strokeweight="1.5pt"/>
            <v:line id="_x0000_s1055" style="position:absolute;flip:y" from="5537,2287" to="5537,4574" strokeweight="1pt"/>
            <v:rect id="_x0000_s1056" style="position:absolute;left:5406;top:3291;width:290;height:578" strokeweight="1.5pt"/>
            <v:line id="_x0000_s1057" style="position:absolute" from="5554,2276" to="6827,2276" strokeweight="1pt"/>
            <v:oval id="_x0000_s1058" style="position:absolute;left:5243;top:2439;width:565;height:578" strokeweight="1pt">
              <v:textbox style="mso-next-textbox:#_x0000_s1058" inset="0,0,0,0">
                <w:txbxContent>
                  <w:p w:rsidR="00B50A1A" w:rsidRDefault="00B50A1A" w:rsidP="00B50A1A">
                    <w:pPr>
                      <w:pStyle w:val="Nagwek6"/>
                      <w:rPr>
                        <w:b w:val="0"/>
                        <w:bCs w:val="0"/>
                        <w:sz w:val="24"/>
                      </w:rPr>
                    </w:pPr>
                    <w:proofErr w:type="spellStart"/>
                    <w:r>
                      <w:rPr>
                        <w:b w:val="0"/>
                        <w:bCs w:val="0"/>
                        <w:sz w:val="24"/>
                      </w:rPr>
                      <w:t>mA</w:t>
                    </w:r>
                    <w:proofErr w:type="spellEnd"/>
                  </w:p>
                </w:txbxContent>
              </v:textbox>
            </v:oval>
            <v:line id="_x0000_s1059" style="position:absolute" from="3626,4847" to="3626,6763" strokeweight="1pt"/>
            <v:line id="_x0000_s1060" style="position:absolute" from="3626,6750" to="5554,6750" strokeweight="1pt"/>
            <v:oval id="_x0000_s1061" style="position:absolute;left:3343;top:5756;width:565;height:578" strokeweight="1pt">
              <v:textbox style="mso-next-textbox:#_x0000_s1061" inset="0,0,0,0">
                <w:txbxContent>
                  <w:p w:rsidR="00B50A1A" w:rsidRDefault="00B50A1A" w:rsidP="00B50A1A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</w:p>
                  <w:p w:rsidR="00B50A1A" w:rsidRDefault="00B50A1A" w:rsidP="00B50A1A">
                    <w:pPr>
                      <w:pStyle w:val="Nagwek6"/>
                      <w:rPr>
                        <w:b w:val="0"/>
                        <w:bCs w:val="0"/>
                        <w:sz w:val="24"/>
                      </w:rPr>
                    </w:pPr>
                    <w:r>
                      <w:rPr>
                        <w:b w:val="0"/>
                        <w:bCs w:val="0"/>
                        <w:sz w:val="24"/>
                      </w:rPr>
                      <w:t>V</w:t>
                    </w:r>
                  </w:p>
                </w:txbxContent>
              </v:textbox>
            </v:oval>
            <v:oval id="_x0000_s1062" style="position:absolute;left:3581;top:4807;width:76;height:76" strokeweight="3pt"/>
            <v:oval id="_x0000_s1063" style="position:absolute;left:5505;top:4058;width:76;height:76" strokeweight="3pt"/>
            <v:oval id="_x0000_s1064" style="position:absolute;left:5513;top:6702;width:76;height:76" strokeweight="3pt"/>
            <v:line id="_x0000_s1065" style="position:absolute" from="2430,6879" to="2430,7676"/>
            <v:shape id="_x0000_s1066" type="#_x0000_t202" style="position:absolute;left:5155;top:4036;width:308;height:321;mso-wrap-edited:f" wrapcoords="0 0 21600 0 21600 21600 0 21600 0 0" filled="f" stroked="f">
              <v:textbox style="mso-next-textbox:#_x0000_s1066" inset="0,0,0,0">
                <w:txbxContent>
                  <w:p w:rsidR="00B50A1A" w:rsidRDefault="00B50A1A" w:rsidP="00B50A1A">
                    <w:pPr>
                      <w:pStyle w:val="Nagwek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</w:t>
                    </w:r>
                  </w:p>
                </w:txbxContent>
              </v:textbox>
            </v:shape>
            <v:shape id="_x0000_s1067" type="#_x0000_t202" style="position:absolute;left:5318;top:5368;width:308;height:321;mso-wrap-edited:f" wrapcoords="0 0 21600 0 21600 21600 0 21600 0 0" filled="f" stroked="f">
              <v:textbox style="mso-next-textbox:#_x0000_s1067" inset="0,0,0,0">
                <w:txbxContent>
                  <w:p w:rsidR="00B50A1A" w:rsidRDefault="00B50A1A" w:rsidP="00B50A1A">
                    <w:pPr>
                      <w:pStyle w:val="Nagwek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</w:p>
                </w:txbxContent>
              </v:textbox>
            </v:shape>
            <w10:wrap type="square"/>
          </v:group>
        </w:pict>
      </w:r>
    </w:p>
    <w:p w:rsidR="00AC3E7B" w:rsidRDefault="00AC3E7B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Pr="00AC3E7B" w:rsidRDefault="00B50A1A" w:rsidP="00AC3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0A1A">
        <w:rPr>
          <w:rFonts w:ascii="Times New Roman" w:hAnsi="Times New Roman" w:cs="Times New Roman"/>
          <w:bCs/>
          <w:color w:val="000000"/>
          <w:sz w:val="24"/>
          <w:szCs w:val="24"/>
        </w:rPr>
        <w:t>Badany powinien być  tranzystor polowy 2SJ306 - MOSFET typu P z kanałem wzbogaconym.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0A1A">
        <w:rPr>
          <w:rFonts w:ascii="Times New Roman" w:hAnsi="Times New Roman" w:cs="Times New Roman"/>
          <w:color w:val="000000"/>
          <w:sz w:val="24"/>
          <w:szCs w:val="24"/>
        </w:rPr>
        <w:t>Wybrane parametry charakterystyczne tranzystora 2SJ306 (producent SANYO)</w:t>
      </w:r>
    </w:p>
    <w:p w:rsidR="00B50A1A" w:rsidRPr="00B50A1A" w:rsidRDefault="00B50A1A" w:rsidP="00B50A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1"/>
        <w:gridCol w:w="887"/>
        <w:gridCol w:w="2724"/>
        <w:gridCol w:w="1434"/>
      </w:tblGrid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Parameter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Symbol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Conditions</w:t>
            </w:r>
          </w:p>
        </w:tc>
        <w:tc>
          <w:tcPr>
            <w:tcW w:w="1434" w:type="dxa"/>
            <w:shd w:val="clear" w:color="auto" w:fill="FFFFFF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Ratinge</w:t>
            </w:r>
            <w:proofErr w:type="spellEnd"/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Drain-to-Source Voltage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SS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-250 V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Gate-to-Source Voltage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SS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±30 V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Drain Current (DC)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mallCaps/>
                <w:color w:val="000000"/>
                <w:sz w:val="24"/>
                <w:szCs w:val="24"/>
                <w:lang w:val="en-US"/>
              </w:rPr>
              <w:t>I</w:t>
            </w:r>
            <w:r w:rsidRPr="00B50A1A">
              <w:rPr>
                <w:rFonts w:ascii="Times New Roman" w:hAnsi="Times New Roman" w:cs="Times New Roman"/>
                <w:smallCaps/>
                <w:color w:val="000000"/>
                <w:sz w:val="24"/>
                <w:szCs w:val="24"/>
                <w:vertAlign w:val="subscript"/>
                <w:lang w:val="en-US"/>
              </w:rPr>
              <w:t>d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 A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Drain Current (Pulse)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DP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PW&lt;10</w:t>
            </w: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s, duty cycle&lt;1%</w:t>
            </w: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-12 A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Allowable Power Dissipation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 W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Storage</w:t>
            </w:r>
            <w:proofErr w:type="spellEnd"/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Temperaturę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stg</w:t>
            </w:r>
            <w:proofErr w:type="spellEnd"/>
          </w:p>
        </w:tc>
        <w:tc>
          <w:tcPr>
            <w:tcW w:w="272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-55 +150 °c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 Capacitance</w:t>
            </w:r>
          </w:p>
        </w:tc>
        <w:tc>
          <w:tcPr>
            <w:tcW w:w="87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iss</w:t>
            </w:r>
            <w:proofErr w:type="spellEnd"/>
          </w:p>
        </w:tc>
        <w:tc>
          <w:tcPr>
            <w:tcW w:w="272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DS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=-20V, f=1MHz</w:t>
            </w:r>
          </w:p>
        </w:tc>
        <w:tc>
          <w:tcPr>
            <w:tcW w:w="143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 pF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Output Capacitance</w:t>
            </w:r>
          </w:p>
        </w:tc>
        <w:tc>
          <w:tcPr>
            <w:tcW w:w="87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oss</w:t>
            </w:r>
            <w:proofErr w:type="spellEnd"/>
          </w:p>
        </w:tc>
        <w:tc>
          <w:tcPr>
            <w:tcW w:w="272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DS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-20V, f=1MHz</w:t>
            </w:r>
          </w:p>
        </w:tc>
        <w:tc>
          <w:tcPr>
            <w:tcW w:w="143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 pF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Reverse Transfer Capacitance</w:t>
            </w:r>
          </w:p>
        </w:tc>
        <w:tc>
          <w:tcPr>
            <w:tcW w:w="87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rss</w:t>
            </w:r>
            <w:proofErr w:type="spellEnd"/>
          </w:p>
        </w:tc>
        <w:tc>
          <w:tcPr>
            <w:tcW w:w="272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DS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=-20V, f=1MHz</w:t>
            </w:r>
          </w:p>
        </w:tc>
        <w:tc>
          <w:tcPr>
            <w:tcW w:w="143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 pF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Turn-ON </w:t>
            </w:r>
            <w:proofErr w:type="spellStart"/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Deiay</w:t>
            </w:r>
            <w:proofErr w:type="spellEnd"/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</w:t>
            </w:r>
          </w:p>
        </w:tc>
        <w:tc>
          <w:tcPr>
            <w:tcW w:w="87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Pr="00B50A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d(on)</w:t>
            </w:r>
          </w:p>
        </w:tc>
        <w:tc>
          <w:tcPr>
            <w:tcW w:w="272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specified Test Circuit</w:t>
            </w:r>
          </w:p>
        </w:tc>
        <w:tc>
          <w:tcPr>
            <w:tcW w:w="143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 ns</w:t>
            </w:r>
          </w:p>
        </w:tc>
      </w:tr>
      <w:tr w:rsidR="00B50A1A" w:rsidRPr="00B50A1A" w:rsidTr="007D48F9">
        <w:trPr>
          <w:trHeight w:val="284"/>
          <w:jc w:val="center"/>
        </w:trPr>
        <w:tc>
          <w:tcPr>
            <w:tcW w:w="3021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Rise Time</w:t>
            </w:r>
          </w:p>
        </w:tc>
        <w:tc>
          <w:tcPr>
            <w:tcW w:w="87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72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specified Test Circuit</w:t>
            </w:r>
          </w:p>
        </w:tc>
        <w:tc>
          <w:tcPr>
            <w:tcW w:w="1434" w:type="dxa"/>
            <w:vAlign w:val="center"/>
          </w:tcPr>
          <w:p w:rsidR="00B50A1A" w:rsidRPr="00B50A1A" w:rsidRDefault="00B50A1A" w:rsidP="00B5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 ns</w:t>
            </w:r>
          </w:p>
        </w:tc>
      </w:tr>
    </w:tbl>
    <w:p w:rsidR="00AC3E7B" w:rsidRPr="00AC3E7B" w:rsidRDefault="00AC3E7B" w:rsidP="00B50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E7B" w:rsidRPr="00AC3E7B" w:rsidRDefault="00AC3E7B" w:rsidP="00B950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E7F" w:rsidRDefault="00BE0E7F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7B209D" w:rsidRPr="00AC3E7B" w:rsidRDefault="007B209D" w:rsidP="007B209D">
      <w:pPr>
        <w:spacing w:after="0" w:line="240" w:lineRule="auto"/>
        <w:ind w:right="-142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372B27" w:rsidRDefault="00372B27" w:rsidP="00372B2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2B27" w:rsidRPr="00372B27" w:rsidRDefault="00372B27" w:rsidP="00372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b/>
          <w:bCs/>
          <w:sz w:val="24"/>
          <w:szCs w:val="24"/>
        </w:rPr>
        <w:t>Ustalenie warunków pracy impulsowej</w:t>
      </w:r>
    </w:p>
    <w:p w:rsidR="00372B27" w:rsidRPr="00372B27" w:rsidRDefault="00372B27" w:rsidP="00372B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>włączyć oscyloskop, woltomierz dla pomiaru składowej stałej (DC) ,</w:t>
      </w:r>
    </w:p>
    <w:p w:rsidR="00372B27" w:rsidRPr="00372B27" w:rsidRDefault="00372B27" w:rsidP="00372B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 xml:space="preserve">generator fali prostokątnej; ustawić częstotliwość 1 </w:t>
      </w:r>
      <w:proofErr w:type="spellStart"/>
      <w:r w:rsidRPr="00372B27">
        <w:rPr>
          <w:rFonts w:ascii="Times New Roman" w:hAnsi="Times New Roman" w:cs="Times New Roman"/>
          <w:sz w:val="24"/>
          <w:szCs w:val="24"/>
        </w:rPr>
        <w:t>kHz</w:t>
      </w:r>
      <w:proofErr w:type="spellEnd"/>
      <w:r w:rsidRPr="00372B27">
        <w:rPr>
          <w:rFonts w:ascii="Times New Roman" w:hAnsi="Times New Roman" w:cs="Times New Roman"/>
          <w:sz w:val="24"/>
          <w:szCs w:val="24"/>
        </w:rPr>
        <w:t>,</w:t>
      </w:r>
    </w:p>
    <w:p w:rsidR="00372B27" w:rsidRPr="00372B27" w:rsidRDefault="00372B27" w:rsidP="00372B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 xml:space="preserve">dobrać wartości 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>2E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m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72B27">
        <w:rPr>
          <w:rFonts w:ascii="Times New Roman" w:hAnsi="Times New Roman" w:cs="Times New Roman"/>
          <w:sz w:val="24"/>
          <w:szCs w:val="24"/>
        </w:rPr>
        <w:t>około 4V i posługując się przełącznikiem AC DC na oscyloskopie sprawdzić wpływ na zobrazowanie,</w:t>
      </w:r>
    </w:p>
    <w:p w:rsidR="00372B27" w:rsidRPr="00372B27" w:rsidRDefault="00372B27" w:rsidP="00372B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 xml:space="preserve">włączyć zasilacz napięcia drenu i ustawić napięcie 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DS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 xml:space="preserve"> =30V</w:t>
      </w:r>
      <w:r w:rsidRPr="00372B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72B27" w:rsidRPr="00372B27" w:rsidRDefault="00372B27" w:rsidP="00372B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>określić minimalną wartość napięcia wejściowego potrzebna do nasycenia badanego tranzystora</w:t>
      </w:r>
    </w:p>
    <w:p w:rsidR="00372B27" w:rsidRDefault="00372B27" w:rsidP="00372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B27" w:rsidRDefault="00372B27" w:rsidP="00372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B27" w:rsidRPr="00372B27" w:rsidRDefault="00372B27" w:rsidP="00372B2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2B27">
        <w:rPr>
          <w:rFonts w:ascii="Times New Roman" w:hAnsi="Times New Roman" w:cs="Times New Roman"/>
          <w:b/>
          <w:bCs/>
          <w:sz w:val="24"/>
          <w:szCs w:val="24"/>
        </w:rPr>
        <w:t>Pomiar właściwości przełączania i opracowanie wyników</w:t>
      </w:r>
    </w:p>
    <w:p w:rsidR="00372B27" w:rsidRPr="00372B27" w:rsidRDefault="00372B27" w:rsidP="00372B27">
      <w:pPr>
        <w:numPr>
          <w:ilvl w:val="0"/>
          <w:numId w:val="6"/>
        </w:numPr>
        <w:spacing w:before="120"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 xml:space="preserve">zmieniając wielkość amplitudy napięcia sterującego 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m</w:t>
      </w:r>
      <w:r w:rsidRPr="00372B27">
        <w:rPr>
          <w:rFonts w:ascii="Times New Roman" w:hAnsi="Times New Roman" w:cs="Times New Roman"/>
          <w:sz w:val="24"/>
          <w:szCs w:val="24"/>
        </w:rPr>
        <w:t xml:space="preserve"> (rys. 1) oraz składowej stałej 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GS0  </w:t>
      </w:r>
      <w:r w:rsidRPr="00372B27">
        <w:rPr>
          <w:rFonts w:ascii="Times New Roman" w:hAnsi="Times New Roman" w:cs="Times New Roman"/>
          <w:sz w:val="24"/>
          <w:szCs w:val="24"/>
        </w:rPr>
        <w:t xml:space="preserve">określić ich wpływ na kształt przebiegu napięcia dren-źródło </w:t>
      </w:r>
      <w:proofErr w:type="spellStart"/>
      <w:r w:rsidRPr="00372B27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DS</w:t>
      </w:r>
      <w:proofErr w:type="spellEnd"/>
      <w:r w:rsidRPr="00372B27">
        <w:rPr>
          <w:rFonts w:ascii="Times New Roman" w:hAnsi="Times New Roman" w:cs="Times New Roman"/>
          <w:sz w:val="24"/>
          <w:szCs w:val="24"/>
        </w:rPr>
        <w:t>,</w:t>
      </w:r>
    </w:p>
    <w:p w:rsidR="00372B27" w:rsidRPr="00372B27" w:rsidRDefault="00372B27" w:rsidP="00372B2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 xml:space="preserve">przerysować, stosując odpowiednia skalę napięcia i czasu, oscylogramy sygnału sterującego </w:t>
      </w:r>
      <w:r w:rsidRPr="00372B27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g</w:t>
      </w:r>
      <w:r w:rsidRPr="00372B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72B27">
        <w:rPr>
          <w:rFonts w:ascii="Times New Roman" w:hAnsi="Times New Roman" w:cs="Times New Roman"/>
          <w:sz w:val="24"/>
          <w:szCs w:val="24"/>
        </w:rPr>
        <w:t xml:space="preserve"> oraz wyjściowego </w:t>
      </w:r>
      <w:proofErr w:type="spellStart"/>
      <w:r w:rsidRPr="00372B27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372B27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DS</w:t>
      </w:r>
      <w:proofErr w:type="spellEnd"/>
      <w:r w:rsidRPr="00372B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72B27" w:rsidRPr="00372B27" w:rsidRDefault="00372B27" w:rsidP="00372B2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27">
        <w:rPr>
          <w:rFonts w:ascii="Times New Roman" w:hAnsi="Times New Roman" w:cs="Times New Roman"/>
          <w:sz w:val="24"/>
          <w:szCs w:val="24"/>
        </w:rPr>
        <w:t>określić wpływ pojemności pasożytniczych i charakterystyki przejściowej na szybkość przełączania (stromość czoła i tyłu przebiegu wyjściowego).</w:t>
      </w:r>
    </w:p>
    <w:tbl>
      <w:tblPr>
        <w:tblpPr w:leftFromText="141" w:rightFromText="141" w:vertAnchor="text" w:horzAnchor="margin" w:tblpY="626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50"/>
        <w:gridCol w:w="3060"/>
        <w:gridCol w:w="3060"/>
      </w:tblGrid>
      <w:tr w:rsidR="00372B27" w:rsidRPr="00372B27" w:rsidTr="008C5D91">
        <w:trPr>
          <w:trHeight w:val="2326"/>
        </w:trPr>
        <w:tc>
          <w:tcPr>
            <w:tcW w:w="2950" w:type="dxa"/>
            <w:vAlign w:val="center"/>
          </w:tcPr>
          <w:p w:rsidR="00372B27" w:rsidRPr="00372B27" w:rsidRDefault="00372B27" w:rsidP="008C5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27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04975" cy="1352550"/>
                  <wp:effectExtent l="19050" t="0" r="9525" b="0"/>
                  <wp:docPr id="1" name="Obraz 15" descr="E:\2007-8-zima\Przyrządy półprzewodnikowe_II\11_Praca impulsowa tranzystora unipolarnego\2007-11-05-1451-57\czo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:\2007-8-zima\Przyrządy półprzewodnikowe_II\11_Praca impulsowa tranzystora unipolarnego\2007-11-05-1451-57\czo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372B27" w:rsidRPr="00372B27" w:rsidRDefault="00372B27" w:rsidP="008C5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27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14500" cy="1371600"/>
                  <wp:effectExtent l="19050" t="0" r="0" b="0"/>
                  <wp:docPr id="2" name="Obraz 16" descr="E:\2007-8-zima\Przyrządy półprzewodnikowe_II\11_Praca impulsowa tranzystora unipolarnego\2007-11-05-1451-57\in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2007-8-zima\Przyrządy półprzewodnikowe_II\11_Praca impulsowa tranzystora unipolarnego\2007-11-05-1451-57\in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372B27" w:rsidRPr="00372B27" w:rsidRDefault="00372B27" w:rsidP="008C5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27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09750" cy="1362075"/>
                  <wp:effectExtent l="19050" t="0" r="0" b="0"/>
                  <wp:docPr id="3" name="Obraz 17" descr="E:\2007-8-zima\Przyrządy półprzewodnikowe_II\11_Praca impulsowa tranzystora unipolarnego\2007-11-05-1451-57\tyl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:\2007-8-zima\Przyrządy półprzewodnikowe_II\11_Praca impulsowa tranzystora unipolarnego\2007-11-05-1451-57\tyl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B27" w:rsidRPr="00210AEE" w:rsidRDefault="00372B27" w:rsidP="00372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2B27" w:rsidRPr="00210AEE" w:rsidSect="006A0C7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36C"/>
    <w:multiLevelType w:val="hybridMultilevel"/>
    <w:tmpl w:val="1030797E"/>
    <w:lvl w:ilvl="0" w:tplc="5A5A8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C6A5E"/>
    <w:multiLevelType w:val="hybridMultilevel"/>
    <w:tmpl w:val="D1845A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58E3"/>
    <w:multiLevelType w:val="hybridMultilevel"/>
    <w:tmpl w:val="1030797E"/>
    <w:lvl w:ilvl="0" w:tplc="5A5A8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FA6786"/>
    <w:multiLevelType w:val="hybridMultilevel"/>
    <w:tmpl w:val="76F054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CC4069"/>
    <w:multiLevelType w:val="hybridMultilevel"/>
    <w:tmpl w:val="33DCE5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956DEB"/>
    <w:multiLevelType w:val="hybridMultilevel"/>
    <w:tmpl w:val="D3CE3032"/>
    <w:lvl w:ilvl="0" w:tplc="2B8E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95BA9"/>
    <w:rsid w:val="00072612"/>
    <w:rsid w:val="0007496D"/>
    <w:rsid w:val="001133B0"/>
    <w:rsid w:val="00174274"/>
    <w:rsid w:val="00183404"/>
    <w:rsid w:val="001915ED"/>
    <w:rsid w:val="0019747F"/>
    <w:rsid w:val="001D18A8"/>
    <w:rsid w:val="00210AEE"/>
    <w:rsid w:val="00236137"/>
    <w:rsid w:val="00282A96"/>
    <w:rsid w:val="002934B3"/>
    <w:rsid w:val="002B740E"/>
    <w:rsid w:val="002F02D5"/>
    <w:rsid w:val="003722F8"/>
    <w:rsid w:val="00372B27"/>
    <w:rsid w:val="003C7B76"/>
    <w:rsid w:val="004405D2"/>
    <w:rsid w:val="00480359"/>
    <w:rsid w:val="004D2DB5"/>
    <w:rsid w:val="0051450A"/>
    <w:rsid w:val="006159BA"/>
    <w:rsid w:val="00655105"/>
    <w:rsid w:val="00687772"/>
    <w:rsid w:val="006A0C74"/>
    <w:rsid w:val="007B209D"/>
    <w:rsid w:val="008506C2"/>
    <w:rsid w:val="009001F7"/>
    <w:rsid w:val="00946722"/>
    <w:rsid w:val="00955B75"/>
    <w:rsid w:val="009915B8"/>
    <w:rsid w:val="009F74A4"/>
    <w:rsid w:val="00A37955"/>
    <w:rsid w:val="00A645CE"/>
    <w:rsid w:val="00AC3E7B"/>
    <w:rsid w:val="00AE2C29"/>
    <w:rsid w:val="00B3122A"/>
    <w:rsid w:val="00B50A1A"/>
    <w:rsid w:val="00B950D1"/>
    <w:rsid w:val="00B95E51"/>
    <w:rsid w:val="00BA3552"/>
    <w:rsid w:val="00BE0E7F"/>
    <w:rsid w:val="00BE2FEF"/>
    <w:rsid w:val="00C024CC"/>
    <w:rsid w:val="00C34957"/>
    <w:rsid w:val="00C37D46"/>
    <w:rsid w:val="00CB4AC0"/>
    <w:rsid w:val="00CE5316"/>
    <w:rsid w:val="00D13C53"/>
    <w:rsid w:val="00D1442C"/>
    <w:rsid w:val="00D95BA9"/>
    <w:rsid w:val="00E30F05"/>
    <w:rsid w:val="00E811B4"/>
    <w:rsid w:val="00E94C3D"/>
    <w:rsid w:val="00EE4AF8"/>
    <w:rsid w:val="00F37C8B"/>
    <w:rsid w:val="00F651C8"/>
    <w:rsid w:val="00F7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0E"/>
  </w:style>
  <w:style w:type="paragraph" w:styleId="Nagwek1">
    <w:name w:val="heading 1"/>
    <w:basedOn w:val="Normalny"/>
    <w:next w:val="Normalny"/>
    <w:link w:val="Nagwek1Znak"/>
    <w:qFormat/>
    <w:rsid w:val="00B50A1A"/>
    <w:pPr>
      <w:keepNext/>
      <w:widowControl w:val="0"/>
      <w:autoSpaceDE w:val="0"/>
      <w:autoSpaceDN w:val="0"/>
      <w:adjustRightInd w:val="0"/>
      <w:spacing w:after="0" w:line="36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0A1A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50A1A"/>
    <w:pPr>
      <w:keepNext/>
      <w:tabs>
        <w:tab w:val="left" w:pos="180"/>
      </w:tabs>
      <w:spacing w:after="0" w:line="240" w:lineRule="auto"/>
      <w:outlineLvl w:val="2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50A1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50A1A"/>
    <w:pPr>
      <w:keepNext/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15B8"/>
    <w:pPr>
      <w:ind w:left="720"/>
      <w:contextualSpacing/>
    </w:pPr>
  </w:style>
  <w:style w:type="character" w:customStyle="1" w:styleId="spelle">
    <w:name w:val="spelle"/>
    <w:basedOn w:val="Domylnaczcionkaakapitu"/>
    <w:rsid w:val="006A0C74"/>
  </w:style>
  <w:style w:type="character" w:customStyle="1" w:styleId="grame">
    <w:name w:val="grame"/>
    <w:basedOn w:val="Domylnaczcionkaakapitu"/>
    <w:rsid w:val="006A0C74"/>
  </w:style>
  <w:style w:type="paragraph" w:styleId="Tekstdymka">
    <w:name w:val="Balloon Text"/>
    <w:basedOn w:val="Normalny"/>
    <w:link w:val="TekstdymkaZnak"/>
    <w:uiPriority w:val="99"/>
    <w:semiHidden/>
    <w:unhideWhenUsed/>
    <w:rsid w:val="006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C7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A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A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AC0"/>
    <w:rPr>
      <w:b/>
      <w:bCs/>
    </w:rPr>
  </w:style>
  <w:style w:type="paragraph" w:customStyle="1" w:styleId="Tekstsprawozdania">
    <w:name w:val="Tekst sprawozdania"/>
    <w:basedOn w:val="Tekstpodstawowy"/>
    <w:rsid w:val="002934B3"/>
    <w:pPr>
      <w:spacing w:after="0" w:line="240" w:lineRule="auto"/>
    </w:pPr>
    <w:rPr>
      <w:rFonts w:ascii="Arial" w:eastAsia="Times New Roman" w:hAnsi="Arial" w:cs="Times New Roman"/>
      <w:position w:val="6"/>
      <w:szCs w:val="20"/>
      <w:lang w:eastAsia="pl-PL"/>
    </w:rPr>
  </w:style>
  <w:style w:type="paragraph" w:customStyle="1" w:styleId="Tytunagweksprawozdania">
    <w:name w:val="Tytuł nagłówek sprawozdania"/>
    <w:basedOn w:val="Tekstpodstawowy"/>
    <w:rsid w:val="002934B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3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34B3"/>
  </w:style>
  <w:style w:type="paragraph" w:styleId="Tekstpodstawowywcity">
    <w:name w:val="Body Text Indent"/>
    <w:basedOn w:val="Normalny"/>
    <w:link w:val="TekstpodstawowywcityZnak"/>
    <w:semiHidden/>
    <w:unhideWhenUsed/>
    <w:rsid w:val="00B50A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0A1A"/>
  </w:style>
  <w:style w:type="character" w:customStyle="1" w:styleId="Nagwek3Znak">
    <w:name w:val="Nagłówek 3 Znak"/>
    <w:basedOn w:val="Domylnaczcionkaakapitu"/>
    <w:link w:val="Nagwek3"/>
    <w:uiPriority w:val="9"/>
    <w:rsid w:val="00B50A1A"/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B50A1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50A1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50A1A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50A1A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">
    <w:name w:val="header"/>
    <w:basedOn w:val="Normalny"/>
    <w:link w:val="NagwekZnak"/>
    <w:semiHidden/>
    <w:rsid w:val="00372B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72B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5</cp:revision>
  <dcterms:created xsi:type="dcterms:W3CDTF">2007-12-07T11:49:00Z</dcterms:created>
  <dcterms:modified xsi:type="dcterms:W3CDTF">2010-02-17T21:01:00Z</dcterms:modified>
</cp:coreProperties>
</file>