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AC3E7B" w:rsidRPr="00AC3E7B" w:rsidTr="00AC40CC">
        <w:trPr>
          <w:trHeight w:val="566"/>
        </w:trPr>
        <w:tc>
          <w:tcPr>
            <w:tcW w:w="9333" w:type="dxa"/>
            <w:gridSpan w:val="5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SPRAWOZDANIE Z ĆWICZENIA LABORATORYJNEGO Z </w:t>
            </w:r>
          </w:p>
          <w:p w:rsidR="00AC3E7B" w:rsidRPr="00AC3E7B" w:rsidRDefault="004405D2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PRZYRZĄDÓW PÓŁPRZEWODNIKOWYCH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AC3E7B" w:rsidRPr="00AC3E7B" w:rsidTr="006A0C74">
        <w:trPr>
          <w:trHeight w:val="1118"/>
        </w:trPr>
        <w:tc>
          <w:tcPr>
            <w:tcW w:w="4335" w:type="dxa"/>
            <w:gridSpan w:val="3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KOLEGIUM KARKONOWSKIE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w Jeleniej Górze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655105" w:rsidRDefault="00AC3E7B" w:rsidP="0065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Temat ćwiczenia: </w:t>
            </w:r>
            <w:r w:rsidR="00655105">
              <w:rPr>
                <w:rFonts w:ascii="Times New Roman" w:hAnsi="Times New Roman" w:cs="Times New Roman"/>
                <w:sz w:val="24"/>
                <w:szCs w:val="24"/>
              </w:rPr>
              <w:t>Badanie</w:t>
            </w:r>
            <w:r w:rsidR="00761789">
              <w:rPr>
                <w:rFonts w:ascii="Times New Roman" w:hAnsi="Times New Roman" w:cs="Times New Roman"/>
                <w:sz w:val="24"/>
                <w:szCs w:val="24"/>
              </w:rPr>
              <w:t xml:space="preserve"> tranzystora bipolarnego w układzie WB</w:t>
            </w:r>
            <w:r w:rsidR="00655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E7B" w:rsidRPr="00AC3E7B" w:rsidRDefault="00AC3E7B" w:rsidP="00395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(ćwiczenie nr </w:t>
            </w:r>
            <w:r w:rsidR="00395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7B" w:rsidRPr="00AC3E7B" w:rsidTr="00AC40CC">
        <w:trPr>
          <w:trHeight w:val="836"/>
        </w:trPr>
        <w:tc>
          <w:tcPr>
            <w:tcW w:w="4335" w:type="dxa"/>
            <w:gridSpan w:val="3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Imię i nazwisko: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Data wykonania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ćwiczenia:</w:t>
            </w:r>
          </w:p>
          <w:p w:rsidR="00AC3E7B" w:rsidRPr="00AC3E7B" w:rsidRDefault="00761789" w:rsidP="00761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>.2007</w:t>
            </w:r>
          </w:p>
        </w:tc>
        <w:tc>
          <w:tcPr>
            <w:tcW w:w="25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Ocena:</w:t>
            </w:r>
          </w:p>
        </w:tc>
      </w:tr>
      <w:tr w:rsidR="00AC3E7B" w:rsidRPr="00AC3E7B" w:rsidTr="006A0C74">
        <w:trPr>
          <w:trHeight w:val="566"/>
        </w:trPr>
        <w:tc>
          <w:tcPr>
            <w:tcW w:w="1489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Specjalizacja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EiT</w:t>
            </w:r>
            <w:proofErr w:type="spellEnd"/>
          </w:p>
        </w:tc>
        <w:tc>
          <w:tcPr>
            <w:tcW w:w="151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Semestr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3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  <w:p w:rsidR="00AC3E7B" w:rsidRPr="00AC3E7B" w:rsidRDefault="00655105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4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6A0C74" w:rsidRDefault="009915B8" w:rsidP="009915B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Cel ćwiczenia</w:t>
      </w:r>
    </w:p>
    <w:p w:rsidR="00024F9F" w:rsidRPr="00024F9F" w:rsidRDefault="00024F9F" w:rsidP="00024F9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24F9F">
        <w:rPr>
          <w:rFonts w:ascii="Times New Roman" w:hAnsi="Times New Roman" w:cs="Times New Roman"/>
          <w:sz w:val="24"/>
        </w:rPr>
        <w:t>Celem ćwiczenia jest pomiar charakterystyk oraz obliczenie parametrów tranzystora bipolarnego połączonego w układ ze wspólną bazą.</w:t>
      </w:r>
    </w:p>
    <w:p w:rsidR="00AC3E7B" w:rsidRDefault="00AC3E7B" w:rsidP="00024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C74" w:rsidRPr="006A0C74" w:rsidRDefault="009915B8" w:rsidP="006A0C7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Wstęp teoretyczny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Tranzystorem bipolarnym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zwany też warstwowym, stanowi kombinacją dwóch półprzewodnikowych złączy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, wytworzonych w jednej płytce półprzewodnika. Procesy zachodzące w jednym złączu oddziałują na drugie, a nośnikami ładunku elektrycznego są dziury i elektrony. Tranzystory bipolarne wykonywane są najczęściej z krzemu, rzadziej z germanu. Ze względu na kolejność ułożenia warstw półprzewodnika rozróżniamy: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tranzystory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p-n-p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,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tranzystory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n-p-n</w:t>
      </w:r>
      <w:proofErr w:type="spellEnd"/>
      <w:r w:rsidRPr="006A0C74">
        <w:rPr>
          <w:rFonts w:ascii="Times New Roman" w:eastAsia="Times New Roman" w:hAnsi="Times New Roman" w:cs="Times New Roman"/>
          <w:i/>
          <w:iCs/>
          <w:sz w:val="24"/>
          <w:szCs w:val="28"/>
          <w:lang w:eastAsia="pl-PL"/>
        </w:rPr>
        <w:t xml:space="preserve"> 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.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Mogą one być z: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jednorodną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bazą (dyfuzyjny),</w:t>
      </w:r>
    </w:p>
    <w:p w:rsidR="006A0C74" w:rsidRPr="006A0C74" w:rsidRDefault="006A0C74" w:rsidP="006A0C7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niejednorodną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bazą (</w:t>
      </w:r>
      <w:proofErr w:type="spellStart"/>
      <w:r w:rsidRPr="006A0C74">
        <w:rPr>
          <w:rFonts w:ascii="Times New Roman" w:eastAsia="Times New Roman" w:hAnsi="Times New Roman" w:cs="Times New Roman"/>
          <w:sz w:val="24"/>
          <w:lang w:eastAsia="pl-PL"/>
        </w:rPr>
        <w:t>dryfytowy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).</w:t>
      </w:r>
    </w:p>
    <w:p w:rsidR="006A0C74" w:rsidRPr="00F35FAD" w:rsidRDefault="006A0C74" w:rsidP="006A0C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Zasada działania tranzystora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n-p-n</w:t>
      </w:r>
      <w:proofErr w:type="spellEnd"/>
      <w:r w:rsidRPr="006A0C74">
        <w:rPr>
          <w:rFonts w:ascii="Times New Roman" w:eastAsia="Times New Roman" w:hAnsi="Times New Roman" w:cs="Times New Roman"/>
          <w:i/>
          <w:iCs/>
          <w:sz w:val="24"/>
          <w:szCs w:val="28"/>
          <w:lang w:eastAsia="pl-PL"/>
        </w:rPr>
        <w:t xml:space="preserve"> 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i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p-n-p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jest jednakowa, różnice występują tylko w polaryzacji zewnętrznych źródeł napięcia i kierunku przepływu prądów.</w:t>
      </w:r>
    </w:p>
    <w:p w:rsidR="006A0C74" w:rsidRP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Tranzystor bipolarny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składa się z trzech obszarów o przeciwnym typie przewodnictwa, co powoduje powstanie dwóch złączy: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p-n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i </w:t>
      </w:r>
      <w:proofErr w:type="spellStart"/>
      <w:r w:rsidRPr="006A0C74">
        <w:rPr>
          <w:rFonts w:ascii="Times New Roman" w:eastAsia="Times New Roman" w:hAnsi="Times New Roman" w:cs="Times New Roman"/>
          <w:i/>
          <w:iCs/>
          <w:sz w:val="24"/>
          <w:lang w:eastAsia="pl-PL"/>
        </w:rPr>
        <w:t>n-p</w:t>
      </w:r>
      <w:proofErr w:type="spellEnd"/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. W tranzystorze bipolarnym poszczególne obszary półprzewodnika mają swoją nazwę: </w:t>
      </w:r>
      <w:r w:rsidRPr="006A0C7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B</w:t>
      </w:r>
      <w:r w:rsidRPr="006A0C74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– 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baza, </w:t>
      </w:r>
      <w:r w:rsidRPr="006A0C7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E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– emiter, </w:t>
      </w:r>
      <w:r w:rsidRPr="006A0C7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C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– kolektor. A złącza nazywa się </w:t>
      </w:r>
    </w:p>
    <w:p w:rsid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złączem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emiterowym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(złącze emiter-baza);</w:t>
      </w:r>
    </w:p>
    <w:p w:rsidR="006A0C74" w:rsidRP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·</w:t>
      </w:r>
      <w:r w:rsidRPr="006A0C74">
        <w:rPr>
          <w:rFonts w:ascii="Times New Roman" w:eastAsia="Times New Roman" w:hAnsi="Times New Roman" w:cs="Times New Roman"/>
          <w:sz w:val="12"/>
          <w:szCs w:val="14"/>
          <w:lang w:eastAsia="pl-PL"/>
        </w:rPr>
        <w:t xml:space="preserve">       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złączem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kolektorowym (złącze baza-kolektor). </w:t>
      </w:r>
    </w:p>
    <w:p w:rsidR="006A0C74" w:rsidRPr="006A0C74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Struktura półprzewodnikowa tranzystora jest umieszczana w hermetycznie zamkniętej obudowie metalowej, ceramicznej lub plastykowej.</w:t>
      </w:r>
    </w:p>
    <w:p w:rsidR="00024F9F" w:rsidRDefault="006A0C74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Obudowa ta chroni przed uszkodzeniami mechanicznymi, jak również spełnia inne funkcje, </w:t>
      </w:r>
      <w:r w:rsidRPr="006A0C74">
        <w:rPr>
          <w:rFonts w:ascii="Times New Roman" w:eastAsia="Times New Roman" w:hAnsi="Times New Roman" w:cs="Times New Roman"/>
          <w:sz w:val="24"/>
          <w:lang w:eastAsia="pl-PL"/>
        </w:rPr>
        <w:t>np</w:t>
      </w:r>
      <w:r w:rsidRPr="006A0C74">
        <w:rPr>
          <w:rFonts w:ascii="Times New Roman" w:eastAsia="Times New Roman" w:hAnsi="Times New Roman" w:cs="Times New Roman"/>
          <w:sz w:val="24"/>
          <w:szCs w:val="28"/>
          <w:lang w:eastAsia="pl-PL"/>
        </w:rPr>
        <w:t>. w tranzystorach średniej i dużej mocy umożliwia skuteczne odprowadzenie ciepła.</w:t>
      </w:r>
    </w:p>
    <w:p w:rsidR="00F35FAD" w:rsidRDefault="00F35FAD" w:rsidP="006A0C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</w:p>
    <w:p w:rsidR="00F35FAD" w:rsidRDefault="00F35FAD" w:rsidP="00BE6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pl-PL"/>
        </w:rPr>
        <w:drawing>
          <wp:inline distT="0" distB="0" distL="0" distR="0">
            <wp:extent cx="4040886" cy="2179930"/>
            <wp:effectExtent l="19050" t="0" r="0" b="0"/>
            <wp:docPr id="1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886" cy="21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B85" w:rsidRDefault="00BE6B85" w:rsidP="00BE6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</w:p>
    <w:p w:rsidR="00BE6B85" w:rsidRPr="00024F9F" w:rsidRDefault="00BE6B85" w:rsidP="00BE6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"/>
        <w:gridCol w:w="6"/>
      </w:tblGrid>
      <w:tr w:rsidR="006A0C74" w:rsidRPr="006A0C74" w:rsidTr="006A0C74">
        <w:trPr>
          <w:gridAfter w:val="1"/>
          <w:trHeight w:val="240"/>
          <w:tblCellSpacing w:w="0" w:type="dxa"/>
        </w:trPr>
        <w:tc>
          <w:tcPr>
            <w:tcW w:w="285" w:type="dxa"/>
            <w:vAlign w:val="center"/>
            <w:hideMark/>
          </w:tcPr>
          <w:p w:rsidR="006A0C74" w:rsidRPr="006A0C74" w:rsidRDefault="006A0C74" w:rsidP="006A0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0C74" w:rsidRPr="006A0C74" w:rsidTr="006A0C74">
        <w:trPr>
          <w:tblCellSpacing w:w="0" w:type="dxa"/>
        </w:trPr>
        <w:tc>
          <w:tcPr>
            <w:tcW w:w="0" w:type="auto"/>
            <w:vAlign w:val="center"/>
            <w:hideMark/>
          </w:tcPr>
          <w:p w:rsidR="006A0C74" w:rsidRPr="006A0C74" w:rsidRDefault="006A0C74" w:rsidP="006A0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A0C74" w:rsidRPr="006A0C74" w:rsidRDefault="006A0C74" w:rsidP="0094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C3E7B" w:rsidRPr="00CB4AC0" w:rsidRDefault="00CB4AC0" w:rsidP="00AC3E7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4A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 ćwiczenia</w:t>
      </w:r>
    </w:p>
    <w:p w:rsidR="00CB4AC0" w:rsidRPr="00CB4AC0" w:rsidRDefault="00CB4AC0" w:rsidP="00CB4A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>Wyznaczamy trzy rodziny charakterystyk statycznych:</w:t>
      </w:r>
    </w:p>
    <w:p w:rsidR="00CB4AC0" w:rsidRPr="00CB4AC0" w:rsidRDefault="00CB4AC0" w:rsidP="00CB4A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 xml:space="preserve">- wejściowa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="00024F9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EB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f (I</w:t>
      </w:r>
      <w:r w:rsidR="00024F9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B4AC0">
        <w:rPr>
          <w:rFonts w:ascii="Times New Roman" w:hAnsi="Times New Roman" w:cs="Times New Roman"/>
          <w:sz w:val="24"/>
          <w:szCs w:val="24"/>
        </w:rPr>
        <w:t xml:space="preserve">, przy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r w:rsidR="00024F9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B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w:proofErr w:type="spellStart"/>
      <w:r w:rsidRPr="00CB4AC0">
        <w:rPr>
          <w:rFonts w:ascii="Times New Roman" w:hAnsi="Times New Roman" w:cs="Times New Roman"/>
          <w:i/>
          <w:iCs/>
          <w:sz w:val="24"/>
          <w:szCs w:val="24"/>
        </w:rPr>
        <w:t>const</w:t>
      </w:r>
      <w:proofErr w:type="spellEnd"/>
      <w:r w:rsidRPr="00CB4AC0">
        <w:rPr>
          <w:rFonts w:ascii="Times New Roman" w:hAnsi="Times New Roman" w:cs="Times New Roman"/>
          <w:sz w:val="24"/>
          <w:szCs w:val="24"/>
        </w:rPr>
        <w:t>,</w:t>
      </w:r>
    </w:p>
    <w:p w:rsidR="00CB4AC0" w:rsidRPr="00CB4AC0" w:rsidRDefault="00CB4AC0" w:rsidP="00CB4A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 xml:space="preserve">- przejściowa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f (I</w:t>
      </w:r>
      <w:r w:rsidR="00024F9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  <w:r w:rsidRPr="00CB4AC0">
        <w:rPr>
          <w:rFonts w:ascii="Times New Roman" w:hAnsi="Times New Roman" w:cs="Times New Roman"/>
          <w:sz w:val="24"/>
          <w:szCs w:val="24"/>
        </w:rPr>
        <w:t xml:space="preserve">przy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="00024F9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CB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CB4AC0">
        <w:rPr>
          <w:rFonts w:ascii="Times New Roman" w:hAnsi="Times New Roman" w:cs="Times New Roman"/>
          <w:i/>
          <w:iCs/>
          <w:sz w:val="24"/>
          <w:szCs w:val="24"/>
        </w:rPr>
        <w:t>const</w:t>
      </w:r>
      <w:proofErr w:type="spellEnd"/>
      <w:r w:rsidRPr="00CB4AC0">
        <w:rPr>
          <w:rFonts w:ascii="Times New Roman" w:hAnsi="Times New Roman" w:cs="Times New Roman"/>
          <w:sz w:val="24"/>
          <w:szCs w:val="24"/>
        </w:rPr>
        <w:t>,</w:t>
      </w:r>
    </w:p>
    <w:p w:rsidR="00AC3E7B" w:rsidRPr="00CB4AC0" w:rsidRDefault="00CB4AC0" w:rsidP="00CB4A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AC0">
        <w:rPr>
          <w:rFonts w:ascii="Times New Roman" w:hAnsi="Times New Roman" w:cs="Times New Roman"/>
          <w:sz w:val="24"/>
          <w:szCs w:val="24"/>
        </w:rPr>
        <w:t xml:space="preserve">- wyjściowa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f (U</w:t>
      </w:r>
      <w:r w:rsidRPr="00C3495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  <w:r w:rsidRPr="00CB4AC0">
        <w:rPr>
          <w:rFonts w:ascii="Times New Roman" w:hAnsi="Times New Roman" w:cs="Times New Roman"/>
          <w:sz w:val="24"/>
          <w:szCs w:val="24"/>
        </w:rPr>
        <w:t xml:space="preserve">przy 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024F9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E</w:t>
      </w:r>
      <w:r w:rsidRPr="00CB4AC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spellStart"/>
      <w:r w:rsidRPr="00CB4AC0">
        <w:rPr>
          <w:rFonts w:ascii="Times New Roman" w:hAnsi="Times New Roman" w:cs="Times New Roman"/>
          <w:i/>
          <w:iCs/>
          <w:sz w:val="24"/>
          <w:szCs w:val="24"/>
        </w:rPr>
        <w:t>const</w:t>
      </w:r>
      <w:proofErr w:type="spellEnd"/>
      <w:r w:rsidRPr="00CB4AC0">
        <w:rPr>
          <w:rFonts w:ascii="Times New Roman" w:hAnsi="Times New Roman" w:cs="Times New Roman"/>
          <w:sz w:val="24"/>
          <w:szCs w:val="24"/>
        </w:rPr>
        <w:t>,</w:t>
      </w: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Default="00CB4AC0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4AC0">
        <w:rPr>
          <w:rFonts w:ascii="Times New Roman" w:hAnsi="Times New Roman" w:cs="Times New Roman"/>
          <w:b/>
          <w:sz w:val="24"/>
          <w:szCs w:val="24"/>
        </w:rPr>
        <w:t>Schemat połączeń</w:t>
      </w:r>
    </w:p>
    <w:p w:rsidR="00174274" w:rsidRDefault="00087CF0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7CF0"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group id="_x0000_s1028" style="position:absolute;margin-left:8.3pt;margin-top:14.15pt;width:418.5pt;height:215.55pt;z-index:251659264" coordorigin="1467,7417" coordsize="9086,5719">
            <v:line id="_x0000_s1029" style="position:absolute" from="5147,7887" to="5771,8497" strokeweight="1.5pt">
              <v:stroke startarrow="block"/>
            </v:line>
            <v:line id="_x0000_s1030" style="position:absolute;flip:y" from="5771,7933" to="6315,8497" strokeweight="1.5pt"/>
            <v:line id="_x0000_s1031" style="position:absolute" from="6315,7933" to="9295,7933" strokeweight="1.5pt"/>
            <v:line id="_x0000_s1032" style="position:absolute;flip:x" from="2959,7935" to="5153,7935" strokeweight="1.5pt"/>
            <v:line id="_x0000_s1033" style="position:absolute" from="2959,12197" to="9323,12197" strokeweight="1.5pt"/>
            <v:line id="_x0000_s1034" style="position:absolute" from="5764,8507" to="5764,12197" strokeweight="1.5pt">
              <v:stroke startarrow="oval" endarrow="oval"/>
            </v:line>
            <v:line id="_x0000_s1035" style="position:absolute" from="5468,12585" to="6036,12585" strokeweight="2.25pt"/>
            <v:line id="_x0000_s1036" style="position:absolute" from="5347,8501" to="6215,8501" strokeweight="2.25pt"/>
            <v:rect id="_x0000_s1037" style="position:absolute;left:5612;top:10495;width:296;height:592" strokeweight="1.5pt"/>
            <v:rect id="_x0000_s1038" style="position:absolute;left:5612;top:9607;width:296;height:592" strokeweight="1.5pt"/>
            <v:rect id="_x0000_s1039" style="position:absolute;left:9517;top:10569;width:1036;height:888" strokeweight="1.5pt">
              <v:textbox inset="0,0,0,0">
                <w:txbxContent>
                  <w:p w:rsidR="001A5853" w:rsidRDefault="001A5853" w:rsidP="001A5853">
                    <w:pPr>
                      <w:pStyle w:val="Tekstpodstawowy"/>
                    </w:pPr>
                    <w:r>
                      <w:t>Zasilacz obwodu kolektora</w:t>
                    </w:r>
                  </w:p>
                </w:txbxContent>
              </v:textbox>
            </v:rect>
            <v:rect id="_x0000_s1040" style="position:absolute;left:8069;top:7639;width:296;height:592;rotation:-90" strokeweight="1.5pt"/>
            <v:line id="_x0000_s1041" style="position:absolute;flip:x" from="5423,10316" to="6221,11171">
              <v:stroke endarrow="block"/>
            </v:line>
            <v:line id="_x0000_s1042" style="position:absolute;flip:x" from="5760,10316" to="6204,10316">
              <v:stroke startarrow="oval" endarrow="oval"/>
            </v:line>
            <v:line id="_x0000_s1043" style="position:absolute" from="7177,7915" to="7177,9247">
              <v:stroke startarrow="oval" endarrow="oval"/>
            </v:line>
            <v:oval id="_x0000_s1044" style="position:absolute;left:6825;top:8183;width:710;height:710" strokeweight="1pt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"/>
                      </w:rPr>
                    </w:pPr>
                  </w:p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</w:rPr>
                      <w:t>V</w:t>
                    </w:r>
                  </w:p>
                </w:txbxContent>
              </v:textbox>
            </v:oval>
            <v:line id="_x0000_s1045" style="position:absolute" from="4559,7905" to="4559,9257">
              <v:stroke startarrow="oval" endarrow="oval"/>
            </v:line>
            <v:oval id="_x0000_s1046" style="position:absolute;left:4189;top:8232;width:710;height:710" strokeweight="1pt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"/>
                      </w:rPr>
                    </w:pPr>
                  </w:p>
                  <w:p w:rsidR="001A5853" w:rsidRDefault="001A5853" w:rsidP="001A5853">
                    <w:pPr>
                      <w:pStyle w:val="Nagwek3"/>
                    </w:pPr>
                    <w:r>
                      <w:t>V</w:t>
                    </w:r>
                  </w:p>
                </w:txbxContent>
              </v:textbox>
            </v:oval>
            <v:line id="_x0000_s1047" style="position:absolute" from="5758,12217" to="5758,12595" strokeweight="1.5pt"/>
            <v:line id="_x0000_s1048" style="position:absolute" from="9295,7935" to="9295,10865" strokeweight="1.5pt"/>
            <v:line id="_x0000_s1049" style="position:absolute" from="9295,10865" to="9517,10865" strokeweight="1.5pt"/>
            <v:line id="_x0000_s1050" style="position:absolute;flip:x" from="9295,11161" to="9517,11161" strokeweight="1.5pt"/>
            <v:line id="_x0000_s1051" style="position:absolute;flip:y" from="9295,11161" to="9295,12197" strokeweight="1.5pt"/>
            <v:line id="_x0000_s1052" style="position:absolute" from="2959,7935" to="2959,11383" strokeweight="1.5pt"/>
            <v:rect id="_x0000_s1053" style="position:absolute;left:2811;top:9452;width:296;height:592;rotation:-180" strokeweight="1.5pt"/>
            <v:rect id="_x0000_s1054" style="position:absolute;left:1627;top:11087;width:1036;height:888" strokeweight="1.5pt">
              <v:textbox inset="0,0,0,0">
                <w:txbxContent>
                  <w:p w:rsidR="001A5853" w:rsidRDefault="001A5853" w:rsidP="001A5853">
                    <w:pPr>
                      <w:pStyle w:val="Tekstpodstawowy"/>
                    </w:pPr>
                    <w:r>
                      <w:t>Zasilacz obwodu emitera</w:t>
                    </w:r>
                  </w:p>
                </w:txbxContent>
              </v:textbox>
            </v:rect>
            <v:line id="_x0000_s1055" style="position:absolute" from="2663,11383" to="2959,11383" strokeweight="1.5pt"/>
            <v:line id="_x0000_s1056" style="position:absolute" from="2663,11610" to="2959,11610" strokeweight="1.5pt"/>
            <v:line id="_x0000_s1057" style="position:absolute" from="2959,11605" to="2959,12197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3033;top:11087;width:296;height:740" stroked="f">
              <v:textbox inset="0,0,0,0">
                <w:txbxContent>
                  <w:p w:rsidR="001A5853" w:rsidRDefault="001A5853" w:rsidP="001A5853">
                    <w:pPr>
                      <w:rPr>
                        <w:b/>
                        <w:bCs/>
                        <w:sz w:val="36"/>
                      </w:rPr>
                    </w:pPr>
                    <w:r>
                      <w:rPr>
                        <w:b/>
                        <w:bCs/>
                        <w:sz w:val="36"/>
                      </w:rPr>
                      <w:t xml:space="preserve"> -</w:t>
                    </w:r>
                  </w:p>
                  <w:p w:rsidR="001A5853" w:rsidRDefault="001A5853" w:rsidP="001A5853">
                    <w:pPr>
                      <w:rPr>
                        <w:b/>
                        <w:bCs/>
                        <w:sz w:val="36"/>
                      </w:rPr>
                    </w:pPr>
                    <w:r>
                      <w:rPr>
                        <w:b/>
                        <w:bCs/>
                        <w:sz w:val="36"/>
                      </w:rPr>
                      <w:t>+</w:t>
                    </w:r>
                  </w:p>
                </w:txbxContent>
              </v:textbox>
            </v:shape>
            <v:shape id="_x0000_s1059" type="#_x0000_t202" style="position:absolute;left:8953;top:10643;width:296;height:740" stroked="f">
              <v:textbox inset="0,0,0,0">
                <w:txbxContent>
                  <w:p w:rsidR="001A5853" w:rsidRDefault="001A5853" w:rsidP="001A5853">
                    <w:pPr>
                      <w:rPr>
                        <w:b/>
                        <w:bCs/>
                        <w:sz w:val="36"/>
                      </w:rPr>
                    </w:pPr>
                    <w:r>
                      <w:rPr>
                        <w:b/>
                        <w:bCs/>
                        <w:sz w:val="36"/>
                      </w:rPr>
                      <w:t>+</w:t>
                    </w:r>
                  </w:p>
                  <w:p w:rsidR="001A5853" w:rsidRDefault="001A5853" w:rsidP="001A5853">
                    <w:pPr>
                      <w:rPr>
                        <w:b/>
                        <w:bCs/>
                        <w:sz w:val="36"/>
                      </w:rPr>
                    </w:pPr>
                    <w:r>
                      <w:rPr>
                        <w:b/>
                        <w:bCs/>
                        <w:sz w:val="36"/>
                      </w:rPr>
                      <w:t xml:space="preserve"> -</w:t>
                    </w:r>
                  </w:p>
                </w:txbxContent>
              </v:textbox>
            </v:shape>
            <v:shape id="_x0000_s1060" type="#_x0000_t202" style="position:absolute;left:1877;top:9533;width:897;height:370" stroked="f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Symbol" w:hAnsi="Symbol"/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  <w:r>
                      <w:rPr>
                        <w:sz w:val="20"/>
                        <w:vertAlign w:val="subscript"/>
                      </w:rPr>
                      <w:t>1</w:t>
                    </w:r>
                    <w:r>
                      <w:rPr>
                        <w:sz w:val="20"/>
                      </w:rPr>
                      <w:t>=120</w:t>
                    </w:r>
                    <w:r>
                      <w:rPr>
                        <w:rFonts w:ascii="Symbol" w:hAnsi="Symbol"/>
                        <w:sz w:val="20"/>
                      </w:rPr>
                      <w:t></w:t>
                    </w:r>
                  </w:p>
                </w:txbxContent>
              </v:textbox>
            </v:shape>
            <v:shape id="_x0000_s1061" type="#_x0000_t202" style="position:absolute;left:6137;top:11163;width:444;height:370" filled="f" stroked="f">
              <v:textbox inset="0,0,0,0">
                <w:txbxContent>
                  <w:p w:rsidR="001A5853" w:rsidRDefault="001A5853" w:rsidP="001A5853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sz w:val="28"/>
                      </w:rPr>
                      <w:t>I</w:t>
                    </w:r>
                    <w:r>
                      <w:rPr>
                        <w:i/>
                        <w:iCs/>
                        <w:sz w:val="28"/>
                        <w:vertAlign w:val="subscript"/>
                      </w:rPr>
                      <w:t>B</w:t>
                    </w:r>
                  </w:p>
                </w:txbxContent>
              </v:textbox>
            </v:shape>
            <v:shape id="_x0000_s1062" type="#_x0000_t202" style="position:absolute;left:5299;top:7417;width:1110;height:370" stroked="f">
              <v:textbox inset="0,0,0,0">
                <w:txbxContent>
                  <w:p w:rsidR="001A5853" w:rsidRDefault="001A5853" w:rsidP="001A5853">
                    <w:pPr>
                      <w:pStyle w:val="Nagwek9"/>
                    </w:pPr>
                    <w:r>
                      <w:t>BD 139</w:t>
                    </w:r>
                  </w:p>
                </w:txbxContent>
              </v:textbox>
            </v:shape>
            <v:shape id="_x0000_s1063" type="#_x0000_t202" style="position:absolute;left:7843;top:7461;width:912;height:269" stroked="f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Symbol" w:hAnsi="Symbol"/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  <w:r>
                      <w:rPr>
                        <w:sz w:val="20"/>
                        <w:vertAlign w:val="subscript"/>
                      </w:rPr>
                      <w:t>2</w:t>
                    </w:r>
                    <w:r>
                      <w:rPr>
                        <w:sz w:val="20"/>
                      </w:rPr>
                      <w:t>=100</w:t>
                    </w:r>
                    <w:r>
                      <w:rPr>
                        <w:rFonts w:ascii="Symbol" w:hAnsi="Symbol"/>
                        <w:sz w:val="20"/>
                      </w:rPr>
                      <w:t></w:t>
                    </w:r>
                  </w:p>
                </w:txbxContent>
              </v:textbox>
            </v:shape>
            <v:shape id="_x0000_s1064" type="#_x0000_t202" style="position:absolute;left:4056;top:10687;width:1344;height:266" stroked="f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Symbol" w:hAnsi="Symbol"/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R</w:t>
                    </w:r>
                    <w:r>
                      <w:rPr>
                        <w:sz w:val="20"/>
                        <w:vertAlign w:val="subscript"/>
                      </w:rPr>
                      <w:t>d</w:t>
                    </w:r>
                    <w:proofErr w:type="spellEnd"/>
                    <w:r>
                      <w:rPr>
                        <w:sz w:val="20"/>
                      </w:rPr>
                      <w:t>= 1 - 100k</w:t>
                    </w:r>
                    <w:r>
                      <w:rPr>
                        <w:rFonts w:ascii="Symbol" w:hAnsi="Symbol"/>
                        <w:sz w:val="20"/>
                      </w:rPr>
                      <w:t></w:t>
                    </w:r>
                  </w:p>
                </w:txbxContent>
              </v:textbox>
            </v:shape>
            <v:shape id="_x0000_s1065" type="#_x0000_t202" style="position:absolute;left:5982;top:9607;width:809;height:350" stroked="f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Symbol" w:hAnsi="Symbol"/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  <w:r>
                      <w:rPr>
                        <w:sz w:val="20"/>
                        <w:vertAlign w:val="subscript"/>
                      </w:rPr>
                      <w:t>3</w:t>
                    </w:r>
                    <w:r>
                      <w:rPr>
                        <w:sz w:val="20"/>
                      </w:rPr>
                      <w:t>=1k</w:t>
                    </w:r>
                    <w:r>
                      <w:rPr>
                        <w:rFonts w:ascii="Symbol" w:hAnsi="Symbol"/>
                        <w:sz w:val="20"/>
                      </w:rPr>
                      <w:t></w:t>
                    </w:r>
                  </w:p>
                </w:txbxContent>
              </v:textbox>
            </v:shape>
            <v:shape id="_x0000_s1066" type="#_x0000_t202" style="position:absolute;left:3639;top:9039;width:614;height:360" stroked="f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U</w:t>
                    </w:r>
                    <w:r>
                      <w:rPr>
                        <w:i/>
                        <w:iCs/>
                        <w:vertAlign w:val="subscript"/>
                      </w:rPr>
                      <w:t>BE</w:t>
                    </w:r>
                  </w:p>
                </w:txbxContent>
              </v:textbox>
            </v:shape>
            <v:shape id="_x0000_s1067" type="#_x0000_t202" style="position:absolute;left:2419;top:8041;width:344;height:440" filled="f" stroked="f">
              <v:textbox inset="0,0,0,0">
                <w:txbxContent>
                  <w:p w:rsidR="001A5853" w:rsidRDefault="001A5853" w:rsidP="001A5853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sz w:val="28"/>
                      </w:rPr>
                      <w:t>I</w:t>
                    </w:r>
                    <w:r>
                      <w:rPr>
                        <w:i/>
                        <w:iCs/>
                        <w:sz w:val="28"/>
                        <w:vertAlign w:val="subscript"/>
                      </w:rPr>
                      <w:t>E</w:t>
                    </w:r>
                  </w:p>
                </w:txbxContent>
              </v:textbox>
            </v:shape>
            <v:shape id="_x0000_s1068" type="#_x0000_t202" style="position:absolute;left:9397;top:8527;width:444;height:370" stroked="f">
              <v:textbox inset="0,0,0,0">
                <w:txbxContent>
                  <w:p w:rsidR="001A5853" w:rsidRDefault="001A5853" w:rsidP="001A5853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sz w:val="28"/>
                      </w:rPr>
                      <w:t>I</w:t>
                    </w:r>
                    <w:r>
                      <w:rPr>
                        <w:i/>
                        <w:iCs/>
                        <w:sz w:val="28"/>
                        <w:vertAlign w:val="subscript"/>
                      </w:rPr>
                      <w:t>C</w:t>
                    </w:r>
                  </w:p>
                </w:txbxContent>
              </v:textbox>
            </v:shape>
            <v:shape id="_x0000_s1069" type="#_x0000_t202" style="position:absolute;left:7651;top:8885;width:444;height:370" stroked="f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</w:rPr>
                      <w:t>U</w:t>
                    </w:r>
                    <w:r>
                      <w:rPr>
                        <w:i/>
                        <w:iCs/>
                        <w:vertAlign w:val="subscript"/>
                      </w:rPr>
                      <w:t>B</w:t>
                    </w:r>
                    <w:r>
                      <w:rPr>
                        <w:i/>
                        <w:iCs/>
                        <w:sz w:val="28"/>
                        <w:vertAlign w:val="subscript"/>
                      </w:rPr>
                      <w:t>C</w:t>
                    </w:r>
                  </w:p>
                </w:txbxContent>
              </v:textbox>
            </v:shape>
            <v:line id="_x0000_s1070" style="position:absolute;flip:y" from="7611,8119" to="7611,9217">
              <v:stroke endarrow="open"/>
            </v:line>
            <v:line id="_x0000_s1071" style="position:absolute;flip:y" from="4135,8165" to="4135,9423">
              <v:stroke endarrow="open"/>
            </v:line>
            <v:oval id="_x0000_s1072" style="position:absolute;left:5386;top:11291;width:710;height:710" strokeweight="1pt">
              <v:textbox inset="0,0,0,0">
                <w:txbxContent>
                  <w:p w:rsidR="001A5853" w:rsidRDefault="001A5853" w:rsidP="001A5853">
                    <w:pPr>
                      <w:rPr>
                        <w:rFonts w:ascii="Arial" w:hAnsi="Arial" w:cs="Arial"/>
                        <w:b/>
                        <w:bCs/>
                        <w:sz w:val="4"/>
                      </w:rPr>
                    </w:pPr>
                  </w:p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</w:rPr>
                    </w:pPr>
                    <w:r>
                      <w:rPr>
                        <w:rFonts w:ascii="Symbol" w:hAnsi="Symbol" w:cs="Arial"/>
                        <w:b/>
                        <w:bCs/>
                        <w:sz w:val="28"/>
                      </w:rPr>
                      <w:t></w:t>
                    </w:r>
                    <w:r>
                      <w:rPr>
                        <w:rFonts w:ascii="Arial" w:hAnsi="Arial" w:cs="Arial"/>
                        <w:b/>
                        <w:bCs/>
                        <w:sz w:val="28"/>
                      </w:rPr>
                      <w:t>A</w:t>
                    </w:r>
                  </w:p>
                </w:txbxContent>
              </v:textbox>
            </v:oval>
            <v:oval id="_x0000_s1073" style="position:absolute;left:8953;top:8897;width:710;height:710" strokeweight="1pt">
              <v:textbox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"/>
                      </w:rPr>
                    </w:pPr>
                  </w:p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28"/>
                      </w:rPr>
                      <w:t>mA</w:t>
                    </w:r>
                    <w:proofErr w:type="spellEnd"/>
                  </w:p>
                </w:txbxContent>
              </v:textbox>
            </v:oval>
            <v:shape id="_x0000_s1074" type="#_x0000_t202" style="position:absolute;left:1467;top:12717;width:8690;height:419" filled="f" stroked="f">
              <v:textbox inset="0,0,0,0">
                <w:txbxContent>
                  <w:p w:rsidR="001A5853" w:rsidRDefault="001A5853" w:rsidP="001A5853"/>
                </w:txbxContent>
              </v:textbox>
            </v:shape>
            <v:oval id="_x0000_s1075" style="position:absolute;left:2619;top:8231;width:710;height:710" strokeweight="1pt">
              <v:textbox style="mso-next-textbox:#_x0000_s1075" inset="0,0,0,0">
                <w:txbxContent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"/>
                      </w:rPr>
                    </w:pPr>
                  </w:p>
                  <w:p w:rsidR="001A5853" w:rsidRDefault="001A5853" w:rsidP="001A585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28"/>
                      </w:rPr>
                      <w:t>mA</w:t>
                    </w:r>
                    <w:proofErr w:type="spellEnd"/>
                  </w:p>
                </w:txbxContent>
              </v:textbox>
            </v:oval>
            <v:line id="_x0000_s1076" style="position:absolute" from="4560,9260" to="5770,9260">
              <v:stroke startarrow="oval" endarrow="oval"/>
            </v:line>
            <v:line id="_x0000_s1077" style="position:absolute" from="5760,9260" to="7200,9260"/>
            <w10:wrap type="square"/>
          </v:group>
        </w:pict>
      </w:r>
    </w:p>
    <w:p w:rsidR="00174274" w:rsidRPr="00CB4AC0" w:rsidRDefault="00174274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4274" w:rsidRPr="00174274" w:rsidRDefault="00174274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4274">
        <w:rPr>
          <w:rFonts w:ascii="Times New Roman" w:hAnsi="Times New Roman" w:cs="Times New Roman"/>
          <w:b/>
          <w:sz w:val="24"/>
          <w:szCs w:val="24"/>
        </w:rPr>
        <w:t xml:space="preserve">Dane katalogowe </w:t>
      </w:r>
      <w:r w:rsidR="00024F9F">
        <w:rPr>
          <w:rFonts w:ascii="Times New Roman" w:hAnsi="Times New Roman" w:cs="Times New Roman"/>
          <w:b/>
          <w:sz w:val="24"/>
          <w:szCs w:val="24"/>
        </w:rPr>
        <w:t>BD 139-16</w:t>
      </w:r>
    </w:p>
    <w:p w:rsidR="00AC3E7B" w:rsidRDefault="00AC3E7B" w:rsidP="00F35FAD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D1442C" w:rsidRDefault="00BE6B85" w:rsidP="00BE6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959071" cy="3343046"/>
            <wp:effectExtent l="19050" t="0" r="3579" b="0"/>
            <wp:docPr id="18" name="Obraz 17" descr="Schowe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wek-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1079" cy="3349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6B85" w:rsidRDefault="00BE6B85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1E6" w:rsidRPr="00AC3E7B" w:rsidRDefault="005171E6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E2C29" w:rsidRDefault="00AE2C29" w:rsidP="00AE2C2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C29">
        <w:rPr>
          <w:rFonts w:ascii="Times New Roman" w:hAnsi="Times New Roman" w:cs="Times New Roman"/>
          <w:b/>
          <w:sz w:val="24"/>
          <w:szCs w:val="24"/>
        </w:rPr>
        <w:t>Tabele pomiarowe i wykresy</w:t>
      </w:r>
    </w:p>
    <w:p w:rsidR="00871751" w:rsidRPr="00AC3E7B" w:rsidRDefault="00871751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33"/>
        <w:tblW w:w="5000" w:type="pct"/>
        <w:tblLook w:val="04A0"/>
      </w:tblPr>
      <w:tblGrid>
        <w:gridCol w:w="1159"/>
        <w:gridCol w:w="60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05"/>
      </w:tblGrid>
      <w:tr w:rsidR="005171E6" w:rsidRPr="00AC3E7B" w:rsidTr="00FA1983">
        <w:tc>
          <w:tcPr>
            <w:tcW w:w="5000" w:type="pct"/>
            <w:gridSpan w:val="14"/>
          </w:tcPr>
          <w:p w:rsidR="005171E6" w:rsidRPr="00AC3E7B" w:rsidRDefault="005171E6" w:rsidP="00BA35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Charakterystyka</w:t>
            </w:r>
            <w:r w:rsidRPr="00AC3E7B">
              <w:rPr>
                <w:rFonts w:ascii="Times New Roman" w:hAnsi="Times New Roman" w:cs="Times New Roman"/>
                <w:szCs w:val="24"/>
              </w:rPr>
              <w:t xml:space="preserve"> wejściow</w:t>
            </w:r>
            <w:r>
              <w:rPr>
                <w:rFonts w:ascii="Times New Roman" w:hAnsi="Times New Roman" w:cs="Times New Roman"/>
                <w:szCs w:val="24"/>
              </w:rPr>
              <w:t>a</w:t>
            </w:r>
          </w:p>
        </w:tc>
      </w:tr>
      <w:tr w:rsidR="005171E6" w:rsidRPr="00AC3E7B" w:rsidTr="00871751">
        <w:tc>
          <w:tcPr>
            <w:tcW w:w="606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6" w:type="pct"/>
            <w:vAlign w:val="center"/>
          </w:tcPr>
          <w:p w:rsidR="005171E6" w:rsidRPr="00AC3E7B" w:rsidRDefault="005171E6" w:rsidP="005171E6">
            <w:pPr>
              <w:jc w:val="center"/>
              <w:rPr>
                <w:rFonts w:ascii="Times New Roman" w:hAnsi="Times New Roman" w:cs="Times New Roman"/>
                <w:szCs w:val="24"/>
                <w:vertAlign w:val="subscript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I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E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0,12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0,15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0,20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0,50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0,80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1,00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1,20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1,50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1,80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2,25</w:t>
            </w:r>
          </w:p>
        </w:tc>
        <w:tc>
          <w:tcPr>
            <w:tcW w:w="342" w:type="pct"/>
          </w:tcPr>
          <w:p w:rsidR="005171E6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3,50</w:t>
            </w:r>
          </w:p>
        </w:tc>
        <w:tc>
          <w:tcPr>
            <w:tcW w:w="315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m</w:t>
            </w:r>
            <w:r w:rsidRPr="00AC3E7B">
              <w:rPr>
                <w:rFonts w:ascii="Times New Roman" w:hAnsi="Times New Roman" w:cs="Times New Roman"/>
                <w:szCs w:val="24"/>
              </w:rPr>
              <w:t>A</w:t>
            </w:r>
            <w:proofErr w:type="spellEnd"/>
          </w:p>
        </w:tc>
      </w:tr>
      <w:tr w:rsidR="005171E6" w:rsidRPr="00AC3E7B" w:rsidTr="00871751">
        <w:tc>
          <w:tcPr>
            <w:tcW w:w="606" w:type="pct"/>
            <w:vAlign w:val="center"/>
          </w:tcPr>
          <w:p w:rsidR="005171E6" w:rsidRPr="00AC3E7B" w:rsidRDefault="005171E6" w:rsidP="005171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CB</w:t>
            </w:r>
            <w:r w:rsidRPr="00AC3E7B">
              <w:rPr>
                <w:rFonts w:ascii="Times New Roman" w:hAnsi="Times New Roman" w:cs="Times New Roman"/>
                <w:szCs w:val="24"/>
              </w:rPr>
              <w:t>=10V</w:t>
            </w:r>
          </w:p>
        </w:tc>
        <w:tc>
          <w:tcPr>
            <w:tcW w:w="316" w:type="pct"/>
            <w:vAlign w:val="center"/>
          </w:tcPr>
          <w:p w:rsidR="005171E6" w:rsidRPr="00AC3E7B" w:rsidRDefault="005171E6" w:rsidP="005171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EB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0,42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0,49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0,52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0,55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0,56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0,57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0,57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0,58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0,58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0,58</w:t>
            </w:r>
          </w:p>
        </w:tc>
        <w:tc>
          <w:tcPr>
            <w:tcW w:w="342" w:type="pct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0,59</w:t>
            </w:r>
          </w:p>
        </w:tc>
        <w:tc>
          <w:tcPr>
            <w:tcW w:w="315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V</w:t>
            </w:r>
          </w:p>
        </w:tc>
      </w:tr>
      <w:tr w:rsidR="005171E6" w:rsidRPr="00AC3E7B" w:rsidTr="00871751">
        <w:tc>
          <w:tcPr>
            <w:tcW w:w="606" w:type="pct"/>
            <w:vAlign w:val="center"/>
          </w:tcPr>
          <w:p w:rsidR="005171E6" w:rsidRPr="00AC3E7B" w:rsidRDefault="005171E6" w:rsidP="005171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B</w:t>
            </w:r>
            <w:r w:rsidRPr="00AC3E7B">
              <w:rPr>
                <w:rFonts w:ascii="Times New Roman" w:hAnsi="Times New Roman" w:cs="Times New Roman"/>
                <w:szCs w:val="24"/>
              </w:rPr>
              <w:t>=15V</w:t>
            </w:r>
          </w:p>
        </w:tc>
        <w:tc>
          <w:tcPr>
            <w:tcW w:w="316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EB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0,43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0,48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0,52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0,54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0,55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0,56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0,57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0,57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0,58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0,58</w:t>
            </w:r>
          </w:p>
        </w:tc>
        <w:tc>
          <w:tcPr>
            <w:tcW w:w="342" w:type="pct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0,59</w:t>
            </w:r>
          </w:p>
        </w:tc>
        <w:tc>
          <w:tcPr>
            <w:tcW w:w="315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V</w:t>
            </w:r>
          </w:p>
        </w:tc>
      </w:tr>
      <w:tr w:rsidR="005171E6" w:rsidRPr="00AC3E7B" w:rsidTr="00871751">
        <w:tc>
          <w:tcPr>
            <w:tcW w:w="606" w:type="pct"/>
            <w:vAlign w:val="center"/>
          </w:tcPr>
          <w:p w:rsidR="005171E6" w:rsidRPr="00AC3E7B" w:rsidRDefault="005171E6" w:rsidP="005171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 w:rsidRPr="00AC3E7B">
              <w:rPr>
                <w:rFonts w:ascii="Times New Roman" w:hAnsi="Times New Roman" w:cs="Times New Roman"/>
                <w:szCs w:val="24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B</w:t>
            </w:r>
            <w:r w:rsidRPr="00AC3E7B">
              <w:rPr>
                <w:rFonts w:ascii="Times New Roman" w:hAnsi="Times New Roman" w:cs="Times New Roman"/>
                <w:szCs w:val="24"/>
              </w:rPr>
              <w:t>=20V</w:t>
            </w:r>
          </w:p>
        </w:tc>
        <w:tc>
          <w:tcPr>
            <w:tcW w:w="316" w:type="pct"/>
            <w:vAlign w:val="center"/>
          </w:tcPr>
          <w:p w:rsidR="005171E6" w:rsidRPr="00AC3E7B" w:rsidRDefault="005171E6" w:rsidP="005171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U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EB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0,42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0,49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0,51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0,55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0,55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0,56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0,57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0,57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0,58</w:t>
            </w:r>
          </w:p>
        </w:tc>
        <w:tc>
          <w:tcPr>
            <w:tcW w:w="342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0,58</w:t>
            </w:r>
          </w:p>
        </w:tc>
        <w:tc>
          <w:tcPr>
            <w:tcW w:w="342" w:type="pct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0,59</w:t>
            </w:r>
          </w:p>
        </w:tc>
        <w:tc>
          <w:tcPr>
            <w:tcW w:w="315" w:type="pct"/>
            <w:vAlign w:val="center"/>
          </w:tcPr>
          <w:p w:rsidR="005171E6" w:rsidRPr="00AC3E7B" w:rsidRDefault="005171E6" w:rsidP="007B209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C3E7B">
              <w:rPr>
                <w:rFonts w:ascii="Times New Roman" w:hAnsi="Times New Roman" w:cs="Times New Roman"/>
                <w:szCs w:val="24"/>
              </w:rPr>
              <w:t>V</w:t>
            </w:r>
          </w:p>
        </w:tc>
      </w:tr>
    </w:tbl>
    <w:p w:rsidR="00871751" w:rsidRDefault="00871751" w:rsidP="00B950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71E6" w:rsidRDefault="00871751" w:rsidP="00B27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1751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941060" cy="2815782"/>
            <wp:effectExtent l="0" t="0" r="0" b="0"/>
            <wp:docPr id="19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171E6" w:rsidRDefault="005171E6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B272EC" w:rsidRPr="00AC3E7B" w:rsidRDefault="00B272EC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/>
      </w:tblPr>
      <w:tblGrid>
        <w:gridCol w:w="1297"/>
        <w:gridCol w:w="603"/>
        <w:gridCol w:w="728"/>
        <w:gridCol w:w="728"/>
        <w:gridCol w:w="728"/>
        <w:gridCol w:w="728"/>
        <w:gridCol w:w="728"/>
        <w:gridCol w:w="729"/>
        <w:gridCol w:w="1101"/>
        <w:gridCol w:w="1101"/>
        <w:gridCol w:w="1101"/>
      </w:tblGrid>
      <w:tr w:rsidR="00FA1983" w:rsidRPr="00AC3E7B" w:rsidTr="00FA1983">
        <w:trPr>
          <w:jc w:val="center"/>
        </w:trPr>
        <w:tc>
          <w:tcPr>
            <w:tcW w:w="5000" w:type="pct"/>
            <w:gridSpan w:val="11"/>
          </w:tcPr>
          <w:p w:rsidR="00FA1983" w:rsidRPr="00AC3E7B" w:rsidRDefault="00FA1983" w:rsidP="00BA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Charakterystyk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wyjściow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A1983" w:rsidRPr="00AC3E7B" w:rsidTr="00FA1983">
        <w:trPr>
          <w:jc w:val="center"/>
        </w:trPr>
        <w:tc>
          <w:tcPr>
            <w:tcW w:w="680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:rsidR="00FA1983" w:rsidRPr="00AC3E7B" w:rsidRDefault="00FA1983" w:rsidP="00FA198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CB</w:t>
            </w:r>
          </w:p>
        </w:tc>
        <w:tc>
          <w:tcPr>
            <w:tcW w:w="383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3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7" w:type="pct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7" w:type="pct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7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FA1983" w:rsidRPr="00AC3E7B" w:rsidTr="00FA1983">
        <w:trPr>
          <w:jc w:val="center"/>
        </w:trPr>
        <w:tc>
          <w:tcPr>
            <w:tcW w:w="680" w:type="pct"/>
            <w:vAlign w:val="center"/>
          </w:tcPr>
          <w:p w:rsidR="00FA1983" w:rsidRPr="00AC3E7B" w:rsidRDefault="00FA1983" w:rsidP="00FA1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=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91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577" w:type="pct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577" w:type="pct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577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FA1983" w:rsidRPr="00AC3E7B" w:rsidTr="00FA1983">
        <w:trPr>
          <w:jc w:val="center"/>
        </w:trPr>
        <w:tc>
          <w:tcPr>
            <w:tcW w:w="680" w:type="pct"/>
            <w:vAlign w:val="center"/>
          </w:tcPr>
          <w:p w:rsidR="00FA1983" w:rsidRPr="00AC3E7B" w:rsidRDefault="00FA1983" w:rsidP="00FA1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91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577" w:type="pct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577" w:type="pct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577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FA1983" w:rsidRPr="00AC3E7B" w:rsidTr="00FA1983">
        <w:trPr>
          <w:jc w:val="center"/>
        </w:trPr>
        <w:tc>
          <w:tcPr>
            <w:tcW w:w="680" w:type="pct"/>
            <w:vAlign w:val="center"/>
          </w:tcPr>
          <w:p w:rsidR="00FA1983" w:rsidRPr="00AC3E7B" w:rsidRDefault="00FA1983" w:rsidP="00FA1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91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83" w:type="pct"/>
            <w:vAlign w:val="center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3,99</w:t>
            </w:r>
          </w:p>
        </w:tc>
        <w:tc>
          <w:tcPr>
            <w:tcW w:w="577" w:type="pct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577" w:type="pct"/>
          </w:tcPr>
          <w:p w:rsidR="00FA1983" w:rsidRPr="00AC3E7B" w:rsidRDefault="00F23D11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577" w:type="pct"/>
            <w:vAlign w:val="center"/>
          </w:tcPr>
          <w:p w:rsidR="00FA1983" w:rsidRPr="00AC3E7B" w:rsidRDefault="00FA1983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</w:tbl>
    <w:p w:rsidR="00B272EC" w:rsidRDefault="00B272EC" w:rsidP="00F35FAD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7B209D" w:rsidRPr="00AC3E7B" w:rsidRDefault="005608B9" w:rsidP="00F35FAD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5608B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998464" cy="2618841"/>
            <wp:effectExtent l="0" t="0" r="0" b="0"/>
            <wp:docPr id="13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E2FEF" w:rsidRDefault="00BE2FE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2EC" w:rsidRDefault="00B272E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2EC" w:rsidRDefault="00B272E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Pr="00AC3E7B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/>
      </w:tblPr>
      <w:tblGrid>
        <w:gridCol w:w="1282"/>
        <w:gridCol w:w="753"/>
        <w:gridCol w:w="754"/>
        <w:gridCol w:w="743"/>
        <w:gridCol w:w="754"/>
        <w:gridCol w:w="750"/>
        <w:gridCol w:w="762"/>
        <w:gridCol w:w="750"/>
        <w:gridCol w:w="762"/>
        <w:gridCol w:w="750"/>
        <w:gridCol w:w="750"/>
        <w:gridCol w:w="762"/>
      </w:tblGrid>
      <w:tr w:rsidR="00417CBD" w:rsidRPr="00AC3E7B" w:rsidTr="005608B9">
        <w:trPr>
          <w:jc w:val="center"/>
        </w:trPr>
        <w:tc>
          <w:tcPr>
            <w:tcW w:w="5000" w:type="pct"/>
            <w:gridSpan w:val="12"/>
            <w:vAlign w:val="center"/>
          </w:tcPr>
          <w:p w:rsidR="00417CBD" w:rsidRDefault="00254349" w:rsidP="0025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Charakterystyk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przejściowa</w:t>
            </w:r>
          </w:p>
        </w:tc>
      </w:tr>
      <w:tr w:rsidR="00417CBD" w:rsidRPr="00AC3E7B" w:rsidTr="005608B9">
        <w:trPr>
          <w:jc w:val="center"/>
        </w:trPr>
        <w:tc>
          <w:tcPr>
            <w:tcW w:w="669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:rsidR="00417CBD" w:rsidRPr="00AC3E7B" w:rsidRDefault="00417CBD" w:rsidP="00417CB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</w:t>
            </w:r>
          </w:p>
        </w:tc>
        <w:tc>
          <w:tcPr>
            <w:tcW w:w="394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8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92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392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392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</w:tr>
      <w:tr w:rsidR="00417CBD" w:rsidRPr="00AC3E7B" w:rsidTr="005608B9">
        <w:trPr>
          <w:jc w:val="center"/>
        </w:trPr>
        <w:tc>
          <w:tcPr>
            <w:tcW w:w="669" w:type="pct"/>
            <w:vAlign w:val="center"/>
          </w:tcPr>
          <w:p w:rsidR="00417CBD" w:rsidRPr="00AC3E7B" w:rsidRDefault="00417CBD" w:rsidP="0041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CB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=10V</w:t>
            </w:r>
          </w:p>
        </w:tc>
        <w:tc>
          <w:tcPr>
            <w:tcW w:w="393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394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38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94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9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39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4,98</w:t>
            </w:r>
          </w:p>
        </w:tc>
        <w:tc>
          <w:tcPr>
            <w:tcW w:w="400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417CBD" w:rsidRPr="00AC3E7B" w:rsidTr="005608B9">
        <w:trPr>
          <w:jc w:val="center"/>
        </w:trPr>
        <w:tc>
          <w:tcPr>
            <w:tcW w:w="669" w:type="pct"/>
            <w:vAlign w:val="center"/>
          </w:tcPr>
          <w:p w:rsidR="00417CBD" w:rsidRPr="00AC3E7B" w:rsidRDefault="00417CBD" w:rsidP="0041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CB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=15V</w:t>
            </w:r>
          </w:p>
        </w:tc>
        <w:tc>
          <w:tcPr>
            <w:tcW w:w="393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394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38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94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9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39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4,98</w:t>
            </w:r>
          </w:p>
        </w:tc>
        <w:tc>
          <w:tcPr>
            <w:tcW w:w="400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417CBD" w:rsidRPr="00AC3E7B" w:rsidTr="005608B9">
        <w:trPr>
          <w:jc w:val="center"/>
        </w:trPr>
        <w:tc>
          <w:tcPr>
            <w:tcW w:w="669" w:type="pct"/>
            <w:vAlign w:val="center"/>
          </w:tcPr>
          <w:p w:rsidR="00417CBD" w:rsidRPr="00AC3E7B" w:rsidRDefault="00417CBD" w:rsidP="0041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CB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=20V</w:t>
            </w:r>
          </w:p>
        </w:tc>
        <w:tc>
          <w:tcPr>
            <w:tcW w:w="393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394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38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94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39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398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392" w:type="pct"/>
            <w:vAlign w:val="center"/>
          </w:tcPr>
          <w:p w:rsidR="00417CBD" w:rsidRPr="00AC3E7B" w:rsidRDefault="00254349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4,98</w:t>
            </w:r>
          </w:p>
        </w:tc>
        <w:tc>
          <w:tcPr>
            <w:tcW w:w="400" w:type="pct"/>
            <w:vAlign w:val="center"/>
          </w:tcPr>
          <w:p w:rsidR="00417CBD" w:rsidRPr="00AC3E7B" w:rsidRDefault="00417CBD" w:rsidP="00AC3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</w:tbl>
    <w:p w:rsidR="00BE2FEF" w:rsidRDefault="00BE2FE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D46" w:rsidRDefault="009D6CBB" w:rsidP="00C630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4"/>
          <w:szCs w:val="24"/>
        </w:rPr>
      </w:pPr>
      <w:r w:rsidRPr="009D6CB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345174" cy="3408883"/>
            <wp:effectExtent l="0" t="0" r="0" b="0"/>
            <wp:docPr id="12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F74A4" w:rsidRDefault="009F74A4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9F74A4" w:rsidRDefault="009F74A4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Default="002934B3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2934B3" w:rsidRPr="002934B3" w:rsidRDefault="002934B3" w:rsidP="002934B3">
      <w:pPr>
        <w:pStyle w:val="Tytunagweksprawozdania"/>
      </w:pPr>
      <w:r w:rsidRPr="002934B3">
        <w:lastRenderedPageBreak/>
        <w:t>Wyznaczenie najważniejszych parametrów tranzystora :</w:t>
      </w:r>
    </w:p>
    <w:p w:rsidR="002934B3" w:rsidRPr="002934B3" w:rsidRDefault="002934B3" w:rsidP="002934B3">
      <w:pPr>
        <w:pStyle w:val="Tekstsprawozdania"/>
        <w:rPr>
          <w:rFonts w:ascii="Times New Roman" w:hAnsi="Times New Roman"/>
          <w:i/>
          <w:position w:val="0"/>
          <w:sz w:val="24"/>
        </w:rPr>
      </w:pPr>
    </w:p>
    <w:p w:rsidR="00711C48" w:rsidRPr="00711C48" w:rsidRDefault="00711C48" w:rsidP="00711C48">
      <w:pPr>
        <w:pStyle w:val="Nagwek3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>Statyczny współczynnik wzmocnienia prądowego</w: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sz w:val="24"/>
          <w:szCs w:val="24"/>
        </w:rPr>
        <w:t>Dla I</w:t>
      </w:r>
      <w:r w:rsidRPr="00711C48">
        <w:rPr>
          <w:rFonts w:ascii="Times New Roman" w:hAnsi="Times New Roman" w:cs="Times New Roman"/>
          <w:sz w:val="24"/>
          <w:szCs w:val="24"/>
          <w:vertAlign w:val="subscript"/>
        </w:rPr>
        <w:t>E</w:t>
      </w:r>
      <w:r w:rsidRPr="00711C48">
        <w:rPr>
          <w:rFonts w:ascii="Times New Roman" w:hAnsi="Times New Roman" w:cs="Times New Roman"/>
          <w:sz w:val="24"/>
          <w:szCs w:val="24"/>
        </w:rPr>
        <w:t xml:space="preserve"> = 5 </w:t>
      </w:r>
      <w:proofErr w:type="spellStart"/>
      <w:r w:rsidRPr="00711C48">
        <w:rPr>
          <w:rFonts w:ascii="Times New Roman" w:hAnsi="Times New Roman" w:cs="Times New Roman"/>
          <w:sz w:val="24"/>
          <w:szCs w:val="24"/>
        </w:rPr>
        <w:t>[m</w:t>
      </w:r>
      <w:proofErr w:type="spellEnd"/>
      <w:r w:rsidRPr="00711C48">
        <w:rPr>
          <w:rFonts w:ascii="Times New Roman" w:hAnsi="Times New Roman" w:cs="Times New Roman"/>
          <w:sz w:val="24"/>
          <w:szCs w:val="24"/>
        </w:rPr>
        <w:t>A]</w: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position w:val="-30"/>
          <w:sz w:val="24"/>
          <w:szCs w:val="24"/>
        </w:rPr>
        <w:object w:dxaOrig="26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9pt;height:35.15pt" o:ole="">
            <v:imagedata r:id="rId10" o:title=""/>
          </v:shape>
          <o:OLEObject Type="Embed" ProgID="Equation.3" ShapeID="_x0000_i1025" DrawAspect="Content" ObjectID="_1327949203" r:id="rId11"/>
        </w:objec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sz w:val="24"/>
          <w:szCs w:val="24"/>
        </w:rPr>
        <w:t>Dla I</w:t>
      </w:r>
      <w:r w:rsidRPr="00711C48">
        <w:rPr>
          <w:rFonts w:ascii="Times New Roman" w:hAnsi="Times New Roman" w:cs="Times New Roman"/>
          <w:sz w:val="24"/>
          <w:szCs w:val="24"/>
          <w:vertAlign w:val="subscript"/>
        </w:rPr>
        <w:t>E</w:t>
      </w:r>
      <w:r w:rsidRPr="00711C48">
        <w:rPr>
          <w:rFonts w:ascii="Times New Roman" w:hAnsi="Times New Roman" w:cs="Times New Roman"/>
          <w:sz w:val="24"/>
          <w:szCs w:val="24"/>
        </w:rPr>
        <w:t xml:space="preserve"> = 10 </w:t>
      </w:r>
      <w:proofErr w:type="spellStart"/>
      <w:r w:rsidRPr="00711C48">
        <w:rPr>
          <w:rFonts w:ascii="Times New Roman" w:hAnsi="Times New Roman" w:cs="Times New Roman"/>
          <w:sz w:val="24"/>
          <w:szCs w:val="24"/>
        </w:rPr>
        <w:t>[m</w:t>
      </w:r>
      <w:proofErr w:type="spellEnd"/>
      <w:r w:rsidRPr="00711C48">
        <w:rPr>
          <w:rFonts w:ascii="Times New Roman" w:hAnsi="Times New Roman" w:cs="Times New Roman"/>
          <w:sz w:val="24"/>
          <w:szCs w:val="24"/>
        </w:rPr>
        <w:t>A]</w: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position w:val="-24"/>
          <w:sz w:val="24"/>
          <w:szCs w:val="24"/>
        </w:rPr>
        <w:object w:dxaOrig="1640" w:dyaOrig="620">
          <v:shape id="_x0000_i1026" type="#_x0000_t75" style="width:81.8pt;height:31.1pt" o:ole="">
            <v:imagedata r:id="rId12" o:title=""/>
          </v:shape>
          <o:OLEObject Type="Embed" ProgID="Equation.3" ShapeID="_x0000_i1026" DrawAspect="Content" ObjectID="_1327949204" r:id="rId13"/>
        </w:object>
      </w:r>
    </w:p>
    <w:p w:rsidR="00711C48" w:rsidRPr="00711C48" w:rsidRDefault="00711C48" w:rsidP="00711C48">
      <w:pPr>
        <w:pStyle w:val="Nagwek3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 xml:space="preserve">parametry </w:t>
      </w:r>
      <w:proofErr w:type="spellStart"/>
      <w:r w:rsidRPr="00711C48">
        <w:rPr>
          <w:rFonts w:ascii="Times New Roman" w:hAnsi="Times New Roman" w:cs="Times New Roman"/>
          <w:sz w:val="24"/>
        </w:rPr>
        <w:t>małosygnałowe</w:t>
      </w:r>
      <w:proofErr w:type="spellEnd"/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</w:p>
    <w:p w:rsidR="00711C48" w:rsidRPr="00711C48" w:rsidRDefault="00711C48" w:rsidP="00711C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sz w:val="24"/>
          <w:szCs w:val="24"/>
        </w:rPr>
        <w:t>Impedancja wejściowa przy zwartym wyjściu</w: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position w:val="-64"/>
          <w:sz w:val="24"/>
          <w:szCs w:val="24"/>
        </w:rPr>
        <w:object w:dxaOrig="3180" w:dyaOrig="1400">
          <v:shape id="_x0000_i1027" type="#_x0000_t75" style="width:159pt;height:70.25pt" o:ole="">
            <v:imagedata r:id="rId14" o:title=""/>
          </v:shape>
          <o:OLEObject Type="Embed" ProgID="Equation.3" ShapeID="_x0000_i1027" DrawAspect="Content" ObjectID="_1327949205" r:id="rId15"/>
        </w:objec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</w:p>
    <w:p w:rsidR="00711C48" w:rsidRPr="00711C48" w:rsidRDefault="00711C48" w:rsidP="00711C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11C48">
        <w:rPr>
          <w:rFonts w:ascii="Times New Roman" w:hAnsi="Times New Roman" w:cs="Times New Roman"/>
          <w:sz w:val="24"/>
          <w:szCs w:val="24"/>
        </w:rPr>
        <w:t>Admitancja</w:t>
      </w:r>
      <w:proofErr w:type="spellEnd"/>
      <w:r w:rsidRPr="00711C48">
        <w:rPr>
          <w:rFonts w:ascii="Times New Roman" w:hAnsi="Times New Roman" w:cs="Times New Roman"/>
          <w:sz w:val="24"/>
          <w:szCs w:val="24"/>
        </w:rPr>
        <w:t xml:space="preserve"> wyjściowa przy rozwartym wejściu</w: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position w:val="-64"/>
          <w:sz w:val="24"/>
          <w:szCs w:val="24"/>
        </w:rPr>
        <w:object w:dxaOrig="3340" w:dyaOrig="1400">
          <v:shape id="_x0000_i1028" type="#_x0000_t75" style="width:167.05pt;height:70.25pt" o:ole="">
            <v:imagedata r:id="rId16" o:title=""/>
          </v:shape>
          <o:OLEObject Type="Embed" ProgID="Equation.3" ShapeID="_x0000_i1028" DrawAspect="Content" ObjectID="_1327949206" r:id="rId17"/>
        </w:objec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</w:p>
    <w:p w:rsidR="00711C48" w:rsidRPr="00711C48" w:rsidRDefault="00711C48" w:rsidP="00711C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sz w:val="24"/>
          <w:szCs w:val="24"/>
        </w:rPr>
        <w:t>Współczynnik oddziaływania wstecznego przy rozwartym wejściu</w: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position w:val="-64"/>
          <w:sz w:val="24"/>
          <w:szCs w:val="24"/>
        </w:rPr>
        <w:object w:dxaOrig="3260" w:dyaOrig="1400">
          <v:shape id="_x0000_i1029" type="#_x0000_t75" style="width:163pt;height:70.25pt" o:ole="">
            <v:imagedata r:id="rId18" o:title=""/>
          </v:shape>
          <o:OLEObject Type="Embed" ProgID="Equation.3" ShapeID="_x0000_i1029" DrawAspect="Content" ObjectID="_1327949207" r:id="rId19"/>
        </w:object>
      </w:r>
    </w:p>
    <w:p w:rsidR="00711C48" w:rsidRP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</w:p>
    <w:p w:rsidR="00711C48" w:rsidRPr="00711C48" w:rsidRDefault="00711C48" w:rsidP="00711C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sz w:val="24"/>
          <w:szCs w:val="24"/>
        </w:rPr>
        <w:t>Współczynnik wzmocnienia prądowego przy zwartym wyjściu</w:t>
      </w:r>
    </w:p>
    <w:p w:rsidR="00711C48" w:rsidRDefault="00711C48" w:rsidP="00711C48">
      <w:pPr>
        <w:rPr>
          <w:rFonts w:ascii="Times New Roman" w:hAnsi="Times New Roman" w:cs="Times New Roman"/>
          <w:sz w:val="24"/>
          <w:szCs w:val="24"/>
        </w:rPr>
      </w:pPr>
      <w:r w:rsidRPr="00711C48">
        <w:rPr>
          <w:rFonts w:ascii="Times New Roman" w:hAnsi="Times New Roman" w:cs="Times New Roman"/>
          <w:position w:val="-62"/>
          <w:sz w:val="24"/>
          <w:szCs w:val="24"/>
        </w:rPr>
        <w:object w:dxaOrig="3900" w:dyaOrig="1359">
          <v:shape id="_x0000_i1030" type="#_x0000_t75" style="width:195.25pt;height:67.95pt" o:ole="">
            <v:imagedata r:id="rId20" o:title=""/>
          </v:shape>
          <o:OLEObject Type="Embed" ProgID="Equation.3" ShapeID="_x0000_i1030" DrawAspect="Content" ObjectID="_1327949208" r:id="rId21"/>
        </w:object>
      </w:r>
    </w:p>
    <w:p w:rsidR="00711C48" w:rsidRPr="00711C48" w:rsidRDefault="00711C48" w:rsidP="00711C48"/>
    <w:p w:rsidR="00B95E51" w:rsidRDefault="00B95E51" w:rsidP="00B95E5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AEE">
        <w:rPr>
          <w:rFonts w:ascii="Times New Roman" w:hAnsi="Times New Roman" w:cs="Times New Roman"/>
          <w:b/>
          <w:sz w:val="24"/>
          <w:szCs w:val="24"/>
        </w:rPr>
        <w:t>Wnioski</w: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>Właściwości tranzystora opisują rodziny jego charakterystyk statycznych i parametry dynamiczne.</w:t>
      </w:r>
    </w:p>
    <w:p w:rsidR="00711C48" w:rsidRPr="00711C48" w:rsidRDefault="00711C48" w:rsidP="00711C4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>Charakterystyki statyczne przedstawiają zależności między prądami: I</w:t>
      </w:r>
      <w:r w:rsidRPr="00711C48">
        <w:rPr>
          <w:rFonts w:ascii="Times New Roman" w:hAnsi="Times New Roman" w:cs="Times New Roman"/>
          <w:sz w:val="24"/>
          <w:vertAlign w:val="subscript"/>
        </w:rPr>
        <w:t>E</w:t>
      </w:r>
      <w:r w:rsidRPr="00711C48">
        <w:rPr>
          <w:rFonts w:ascii="Times New Roman" w:hAnsi="Times New Roman" w:cs="Times New Roman"/>
          <w:sz w:val="24"/>
        </w:rPr>
        <w:t xml:space="preserve"> , I</w:t>
      </w:r>
      <w:r w:rsidRPr="00711C48">
        <w:rPr>
          <w:rFonts w:ascii="Times New Roman" w:hAnsi="Times New Roman" w:cs="Times New Roman"/>
          <w:sz w:val="24"/>
          <w:vertAlign w:val="subscript"/>
        </w:rPr>
        <w:t>C</w:t>
      </w:r>
      <w:r w:rsidRPr="00711C48">
        <w:rPr>
          <w:rFonts w:ascii="Times New Roman" w:hAnsi="Times New Roman" w:cs="Times New Roman"/>
          <w:sz w:val="24"/>
        </w:rPr>
        <w:t xml:space="preserve"> , I</w:t>
      </w:r>
      <w:r w:rsidRPr="00711C48">
        <w:rPr>
          <w:rFonts w:ascii="Times New Roman" w:hAnsi="Times New Roman" w:cs="Times New Roman"/>
          <w:sz w:val="24"/>
          <w:vertAlign w:val="subscript"/>
        </w:rPr>
        <w:t>B</w:t>
      </w:r>
      <w:r w:rsidRPr="00711C48">
        <w:rPr>
          <w:rFonts w:ascii="Times New Roman" w:hAnsi="Times New Roman" w:cs="Times New Roman"/>
          <w:sz w:val="24"/>
        </w:rPr>
        <w:t xml:space="preserve"> i napięciami: U</w:t>
      </w:r>
      <w:r w:rsidRPr="00711C48">
        <w:rPr>
          <w:rFonts w:ascii="Times New Roman" w:hAnsi="Times New Roman" w:cs="Times New Roman"/>
          <w:sz w:val="24"/>
          <w:vertAlign w:val="subscript"/>
        </w:rPr>
        <w:t>BE</w:t>
      </w:r>
      <w:r w:rsidRPr="00711C48">
        <w:rPr>
          <w:rFonts w:ascii="Times New Roman" w:hAnsi="Times New Roman" w:cs="Times New Roman"/>
          <w:sz w:val="24"/>
        </w:rPr>
        <w:t xml:space="preserve">  U</w:t>
      </w:r>
      <w:r w:rsidRPr="00711C48">
        <w:rPr>
          <w:rFonts w:ascii="Times New Roman" w:hAnsi="Times New Roman" w:cs="Times New Roman"/>
          <w:sz w:val="24"/>
          <w:vertAlign w:val="subscript"/>
        </w:rPr>
        <w:t>CE</w:t>
      </w:r>
      <w:r w:rsidRPr="00711C48">
        <w:rPr>
          <w:rFonts w:ascii="Times New Roman" w:hAnsi="Times New Roman" w:cs="Times New Roman"/>
          <w:sz w:val="24"/>
        </w:rPr>
        <w:t xml:space="preserve"> , U</w:t>
      </w:r>
      <w:r w:rsidRPr="00711C48">
        <w:rPr>
          <w:rFonts w:ascii="Times New Roman" w:hAnsi="Times New Roman" w:cs="Times New Roman"/>
          <w:sz w:val="24"/>
          <w:vertAlign w:val="subscript"/>
        </w:rPr>
        <w:t>CB</w:t>
      </w:r>
      <w:r w:rsidRPr="00711C48">
        <w:rPr>
          <w:rFonts w:ascii="Times New Roman" w:hAnsi="Times New Roman" w:cs="Times New Roman"/>
          <w:sz w:val="24"/>
        </w:rPr>
        <w:t xml:space="preserve"> , stałymi lub wolnozmiennymi. Rozróżnia się charakterystyki: wyjściowe, wejściowe, prądowe (przejściowe) i  sprzężenia  zwrotnego.</w: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>Charakterystyki wyjściowe przedstawiają związek między I</w:t>
      </w:r>
      <w:r w:rsidRPr="00711C48">
        <w:rPr>
          <w:rFonts w:ascii="Times New Roman" w:hAnsi="Times New Roman" w:cs="Times New Roman"/>
          <w:sz w:val="24"/>
          <w:vertAlign w:val="subscript"/>
        </w:rPr>
        <w:t>C</w:t>
      </w:r>
      <w:r w:rsidRPr="00711C48">
        <w:rPr>
          <w:rFonts w:ascii="Times New Roman" w:hAnsi="Times New Roman" w:cs="Times New Roman"/>
          <w:sz w:val="24"/>
        </w:rPr>
        <w:t xml:space="preserve"> i U</w:t>
      </w:r>
      <w:r w:rsidRPr="00711C48">
        <w:rPr>
          <w:rFonts w:ascii="Times New Roman" w:hAnsi="Times New Roman" w:cs="Times New Roman"/>
          <w:sz w:val="24"/>
          <w:vertAlign w:val="subscript"/>
        </w:rPr>
        <w:t>CE</w:t>
      </w:r>
      <w:r w:rsidRPr="00711C48">
        <w:rPr>
          <w:rFonts w:ascii="Times New Roman" w:hAnsi="Times New Roman" w:cs="Times New Roman"/>
          <w:sz w:val="24"/>
        </w:rPr>
        <w:t>. Przebieg ich zależy od I</w:t>
      </w:r>
      <w:r w:rsidRPr="00711C48">
        <w:rPr>
          <w:rFonts w:ascii="Times New Roman" w:hAnsi="Times New Roman" w:cs="Times New Roman"/>
          <w:sz w:val="24"/>
          <w:vertAlign w:val="subscript"/>
        </w:rPr>
        <w:t>B</w:t>
      </w:r>
      <w:r w:rsidRPr="00711C48">
        <w:rPr>
          <w:rFonts w:ascii="Times New Roman" w:hAnsi="Times New Roman" w:cs="Times New Roman"/>
          <w:sz w:val="24"/>
        </w:rPr>
        <w:t xml:space="preserve"> , który jest parametrem rodziny krzywych. Na charakterystykach wyjściowych można wyróżnić kilka zakresów związanych z polaryzacją złączy emiter-baza i kolektor-baza. Najczęściej wykorzystuje się zakres aktywny, w którym złącze emiter-baza jest spolaryzowany w kierunku przewodzenia (potencjał bazy wyższy od potencjału emitera), zaś złącze kolektor-baza w kierunku wstecznym (potencjał kolektora wyższy od potencjału bazy). Tranzystor ma właściwości wzmacniające.</w: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 xml:space="preserve">Prądy zerowe tranzystora wynikają z prądów wstecznych złączy kolektorowego i emiterowego. W tranzystorach krzemowych małej mocy jest on rzędu </w:t>
      </w:r>
      <w:proofErr w:type="spellStart"/>
      <w:r w:rsidRPr="00711C48">
        <w:rPr>
          <w:rFonts w:ascii="Times New Roman" w:hAnsi="Times New Roman" w:cs="Times New Roman"/>
          <w:sz w:val="24"/>
        </w:rPr>
        <w:t>nA</w:t>
      </w:r>
      <w:proofErr w:type="spellEnd"/>
      <w:r w:rsidRPr="00711C48">
        <w:rPr>
          <w:rFonts w:ascii="Times New Roman" w:hAnsi="Times New Roman" w:cs="Times New Roman"/>
          <w:sz w:val="24"/>
        </w:rPr>
        <w:t>.</w: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>Należy również zwrócić uwagę, że w stanie aktywnym prąd kolektora niewiele zależy od napięcia U</w:t>
      </w:r>
      <w:r w:rsidRPr="00711C48">
        <w:rPr>
          <w:rFonts w:ascii="Times New Roman" w:hAnsi="Times New Roman" w:cs="Times New Roman"/>
          <w:sz w:val="24"/>
          <w:vertAlign w:val="subscript"/>
        </w:rPr>
        <w:t>CE</w:t>
      </w:r>
      <w:r w:rsidRPr="00711C48">
        <w:rPr>
          <w:rFonts w:ascii="Times New Roman" w:hAnsi="Times New Roman" w:cs="Times New Roman"/>
          <w:sz w:val="24"/>
        </w:rPr>
        <w:t xml:space="preserve"> w dużym zakresie jego zmian. Rezystancja wyjściowa </w:t>
      </w:r>
      <w:proofErr w:type="spellStart"/>
      <w:r w:rsidRPr="00711C48">
        <w:rPr>
          <w:rFonts w:ascii="Times New Roman" w:hAnsi="Times New Roman" w:cs="Times New Roman"/>
          <w:sz w:val="24"/>
        </w:rPr>
        <w:t>r</w:t>
      </w:r>
      <w:r w:rsidRPr="00711C48">
        <w:rPr>
          <w:rFonts w:ascii="Times New Roman" w:hAnsi="Times New Roman" w:cs="Times New Roman"/>
          <w:sz w:val="24"/>
          <w:vertAlign w:val="subscript"/>
        </w:rPr>
        <w:t>CE</w:t>
      </w:r>
      <w:proofErr w:type="spellEnd"/>
      <w:r w:rsidRPr="00711C48">
        <w:rPr>
          <w:rFonts w:ascii="Times New Roman" w:hAnsi="Times New Roman" w:cs="Times New Roman"/>
          <w:sz w:val="24"/>
        </w:rPr>
        <w:t>=</w:t>
      </w:r>
      <w:r w:rsidRPr="00711C48">
        <w:rPr>
          <w:rFonts w:ascii="Times New Roman" w:hAnsi="Times New Roman" w:cs="Times New Roman"/>
          <w:sz w:val="24"/>
        </w:rPr>
        <w:sym w:font="Symbol" w:char="F044"/>
      </w:r>
      <w:r w:rsidRPr="00711C48">
        <w:rPr>
          <w:rFonts w:ascii="Times New Roman" w:hAnsi="Times New Roman" w:cs="Times New Roman"/>
          <w:sz w:val="24"/>
        </w:rPr>
        <w:t>U</w:t>
      </w:r>
      <w:r w:rsidRPr="00711C48">
        <w:rPr>
          <w:rFonts w:ascii="Times New Roman" w:hAnsi="Times New Roman" w:cs="Times New Roman"/>
          <w:sz w:val="24"/>
          <w:vertAlign w:val="subscript"/>
        </w:rPr>
        <w:t>CE</w:t>
      </w:r>
      <w:r w:rsidRPr="00711C48">
        <w:rPr>
          <w:rFonts w:ascii="Times New Roman" w:hAnsi="Times New Roman" w:cs="Times New Roman"/>
          <w:sz w:val="24"/>
        </w:rPr>
        <w:t>/</w:t>
      </w:r>
      <w:r w:rsidRPr="00711C48">
        <w:rPr>
          <w:rFonts w:ascii="Times New Roman" w:hAnsi="Times New Roman" w:cs="Times New Roman"/>
          <w:sz w:val="24"/>
        </w:rPr>
        <w:sym w:font="Symbol" w:char="F044"/>
      </w:r>
      <w:r w:rsidRPr="00711C48">
        <w:rPr>
          <w:rFonts w:ascii="Times New Roman" w:hAnsi="Times New Roman" w:cs="Times New Roman"/>
          <w:sz w:val="24"/>
        </w:rPr>
        <w:t>I</w:t>
      </w:r>
      <w:r w:rsidRPr="00711C48">
        <w:rPr>
          <w:rFonts w:ascii="Times New Roman" w:hAnsi="Times New Roman" w:cs="Times New Roman"/>
          <w:sz w:val="24"/>
          <w:vertAlign w:val="subscript"/>
        </w:rPr>
        <w:t>C</w:t>
      </w:r>
      <w:r w:rsidRPr="00711C48">
        <w:rPr>
          <w:rFonts w:ascii="Times New Roman" w:hAnsi="Times New Roman" w:cs="Times New Roman"/>
          <w:sz w:val="24"/>
        </w:rPr>
        <w:t xml:space="preserve"> przy </w:t>
      </w:r>
      <w:proofErr w:type="spellStart"/>
      <w:r w:rsidRPr="00711C48">
        <w:rPr>
          <w:rFonts w:ascii="Times New Roman" w:hAnsi="Times New Roman" w:cs="Times New Roman"/>
          <w:sz w:val="24"/>
        </w:rPr>
        <w:t>I</w:t>
      </w:r>
      <w:r w:rsidRPr="00711C48">
        <w:rPr>
          <w:rFonts w:ascii="Times New Roman" w:hAnsi="Times New Roman" w:cs="Times New Roman"/>
          <w:sz w:val="24"/>
          <w:vertAlign w:val="subscript"/>
        </w:rPr>
        <w:t>B</w:t>
      </w:r>
      <w:r w:rsidRPr="00711C48">
        <w:rPr>
          <w:rFonts w:ascii="Times New Roman" w:hAnsi="Times New Roman" w:cs="Times New Roman"/>
          <w:sz w:val="24"/>
        </w:rPr>
        <w:t>=const</w:t>
      </w:r>
      <w:proofErr w:type="spellEnd"/>
      <w:r w:rsidRPr="00711C48">
        <w:rPr>
          <w:rFonts w:ascii="Times New Roman" w:hAnsi="Times New Roman" w:cs="Times New Roman"/>
          <w:sz w:val="24"/>
        </w:rPr>
        <w:t xml:space="preserve"> ma  więc dużą wartość. Dla tranzystorów małej mocy r</w:t>
      </w:r>
      <w:r w:rsidRPr="00711C48">
        <w:rPr>
          <w:rFonts w:ascii="Times New Roman" w:hAnsi="Times New Roman" w:cs="Times New Roman"/>
          <w:sz w:val="24"/>
          <w:vertAlign w:val="subscript"/>
        </w:rPr>
        <w:t>CE</w:t>
      </w:r>
      <w:r w:rsidRPr="00711C48">
        <w:rPr>
          <w:rFonts w:ascii="Times New Roman" w:hAnsi="Times New Roman" w:cs="Times New Roman"/>
          <w:sz w:val="24"/>
        </w:rPr>
        <w:t>=10k</w:t>
      </w:r>
      <w:r w:rsidRPr="00711C48">
        <w:rPr>
          <w:rFonts w:ascii="Times New Roman" w:hAnsi="Times New Roman" w:cs="Times New Roman"/>
          <w:sz w:val="24"/>
        </w:rPr>
        <w:sym w:font="Symbol" w:char="F057"/>
      </w:r>
      <w:r w:rsidRPr="00711C48">
        <w:rPr>
          <w:rFonts w:ascii="Times New Roman" w:hAnsi="Times New Roman" w:cs="Times New Roman"/>
          <w:sz w:val="24"/>
        </w:rPr>
        <w:sym w:font="Symbol" w:char="F0B8"/>
      </w:r>
      <w:r w:rsidRPr="00711C48">
        <w:rPr>
          <w:rFonts w:ascii="Times New Roman" w:hAnsi="Times New Roman" w:cs="Times New Roman"/>
          <w:sz w:val="24"/>
        </w:rPr>
        <w:t>1M</w:t>
      </w:r>
      <w:r w:rsidRPr="00711C48">
        <w:rPr>
          <w:rFonts w:ascii="Times New Roman" w:hAnsi="Times New Roman" w:cs="Times New Roman"/>
          <w:sz w:val="24"/>
        </w:rPr>
        <w:sym w:font="Symbol" w:char="F057"/>
      </w:r>
      <w:r w:rsidRPr="00711C48">
        <w:rPr>
          <w:rFonts w:ascii="Times New Roman" w:hAnsi="Times New Roman" w:cs="Times New Roman"/>
          <w:sz w:val="24"/>
        </w:rPr>
        <w:t>.</w: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>Zakres aktywny jest ograniczony ,,od dołu’’ tzw. odcięciem, a z ,,lewej strony’’– nasyceniem. Te dwa stany tranzystora wykorzystuje się przy pracy przełącznikowej, gdy pracuje on jako klucz elektroniczny. W zakresie nasycenia obydwa złącza tranzystora są spolaryzowane w kierunku przewodzenia. Rezystancja wyjściowa jest mała wynosi rzędu ułamka do kilkuset omów.</w: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 xml:space="preserve">W zakresie nieprzewodzenia – odcięcia obydwa złącza tranzystora są spolaryzowane w kierunku zaporowym. Płynący prąd jest mały. Granicę między zakresami aktywnym a odcięcia stanowi prąd zerowy. Praktyczne wykorzystanie pola charakterystyk wyjściowych tranzystora jest ograniczone: </w:t>
      </w:r>
      <w:proofErr w:type="spellStart"/>
      <w:r w:rsidRPr="00711C48">
        <w:rPr>
          <w:rFonts w:ascii="Times New Roman" w:hAnsi="Times New Roman" w:cs="Times New Roman"/>
          <w:sz w:val="24"/>
        </w:rPr>
        <w:t>U</w:t>
      </w:r>
      <w:r w:rsidRPr="00711C48">
        <w:rPr>
          <w:rFonts w:ascii="Times New Roman" w:hAnsi="Times New Roman" w:cs="Times New Roman"/>
          <w:sz w:val="24"/>
          <w:vertAlign w:val="subscript"/>
        </w:rPr>
        <w:t>CEmax</w:t>
      </w:r>
      <w:proofErr w:type="spellEnd"/>
      <w:r w:rsidRPr="00711C48">
        <w:rPr>
          <w:rFonts w:ascii="Times New Roman" w:hAnsi="Times New Roman" w:cs="Times New Roman"/>
          <w:sz w:val="24"/>
        </w:rPr>
        <w:t xml:space="preserve"> , </w:t>
      </w:r>
      <w:proofErr w:type="spellStart"/>
      <w:r w:rsidRPr="00711C48">
        <w:rPr>
          <w:rFonts w:ascii="Times New Roman" w:hAnsi="Times New Roman" w:cs="Times New Roman"/>
          <w:sz w:val="24"/>
        </w:rPr>
        <w:t>I</w:t>
      </w:r>
      <w:r w:rsidRPr="00711C48">
        <w:rPr>
          <w:rFonts w:ascii="Times New Roman" w:hAnsi="Times New Roman" w:cs="Times New Roman"/>
          <w:sz w:val="24"/>
          <w:vertAlign w:val="subscript"/>
        </w:rPr>
        <w:t>Cmax</w:t>
      </w:r>
      <w:proofErr w:type="spellEnd"/>
      <w:r w:rsidRPr="00711C48">
        <w:rPr>
          <w:rFonts w:ascii="Times New Roman" w:hAnsi="Times New Roman" w:cs="Times New Roman"/>
          <w:sz w:val="24"/>
        </w:rPr>
        <w:t xml:space="preserve"> oraz </w:t>
      </w:r>
      <w:proofErr w:type="spellStart"/>
      <w:r w:rsidRPr="00711C48">
        <w:rPr>
          <w:rFonts w:ascii="Times New Roman" w:hAnsi="Times New Roman" w:cs="Times New Roman"/>
          <w:sz w:val="24"/>
        </w:rPr>
        <w:t>P</w:t>
      </w:r>
      <w:r w:rsidRPr="00711C48">
        <w:rPr>
          <w:rFonts w:ascii="Times New Roman" w:hAnsi="Times New Roman" w:cs="Times New Roman"/>
          <w:sz w:val="24"/>
          <w:vertAlign w:val="subscript"/>
        </w:rPr>
        <w:t>Cmax</w:t>
      </w:r>
      <w:proofErr w:type="spellEnd"/>
      <w:r w:rsidRPr="00711C48">
        <w:rPr>
          <w:rFonts w:ascii="Times New Roman" w:hAnsi="Times New Roman" w:cs="Times New Roman"/>
          <w:sz w:val="24"/>
        </w:rPr>
        <w:t>.</w: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 xml:space="preserve">Wartość mocy wynika z dopuszczalnej temperatury złącza </w:t>
      </w:r>
      <w:proofErr w:type="spellStart"/>
      <w:r w:rsidRPr="00711C48">
        <w:rPr>
          <w:rFonts w:ascii="Times New Roman" w:hAnsi="Times New Roman" w:cs="Times New Roman"/>
          <w:sz w:val="24"/>
        </w:rPr>
        <w:t>T</w:t>
      </w:r>
      <w:r w:rsidRPr="00711C48">
        <w:rPr>
          <w:rFonts w:ascii="Times New Roman" w:hAnsi="Times New Roman" w:cs="Times New Roman"/>
          <w:sz w:val="24"/>
          <w:vertAlign w:val="subscript"/>
        </w:rPr>
        <w:t>j</w:t>
      </w:r>
      <w:proofErr w:type="spellEnd"/>
      <w:r w:rsidRPr="00711C48">
        <w:rPr>
          <w:rFonts w:ascii="Times New Roman" w:hAnsi="Times New Roman" w:cs="Times New Roman"/>
          <w:sz w:val="24"/>
          <w:vertAlign w:val="subscript"/>
        </w:rPr>
        <w:t xml:space="preserve"> max</w:t>
      </w:r>
      <w:r w:rsidRPr="00711C48">
        <w:rPr>
          <w:rFonts w:ascii="Times New Roman" w:hAnsi="Times New Roman" w:cs="Times New Roman"/>
          <w:sz w:val="24"/>
        </w:rPr>
        <w:t xml:space="preserve"> , temperatury otoczenia T</w:t>
      </w:r>
      <w:r w:rsidRPr="00711C48">
        <w:rPr>
          <w:rFonts w:ascii="Times New Roman" w:hAnsi="Times New Roman" w:cs="Times New Roman"/>
          <w:sz w:val="24"/>
          <w:vertAlign w:val="subscript"/>
        </w:rPr>
        <w:t>a</w:t>
      </w:r>
      <w:r w:rsidRPr="00711C48">
        <w:rPr>
          <w:rFonts w:ascii="Times New Roman" w:hAnsi="Times New Roman" w:cs="Times New Roman"/>
          <w:sz w:val="24"/>
        </w:rPr>
        <w:t xml:space="preserve"> i rezystancji cieplnej między złączem a otoczeniem </w:t>
      </w:r>
      <w:proofErr w:type="spellStart"/>
      <w:r w:rsidRPr="00711C48">
        <w:rPr>
          <w:rFonts w:ascii="Times New Roman" w:hAnsi="Times New Roman" w:cs="Times New Roman"/>
          <w:sz w:val="24"/>
        </w:rPr>
        <w:t>R</w:t>
      </w:r>
      <w:r w:rsidRPr="00711C48">
        <w:rPr>
          <w:rFonts w:ascii="Times New Roman" w:hAnsi="Times New Roman" w:cs="Times New Roman"/>
          <w:sz w:val="24"/>
          <w:vertAlign w:val="subscript"/>
        </w:rPr>
        <w:t>th</w:t>
      </w:r>
      <w:proofErr w:type="spellEnd"/>
      <w:r w:rsidRPr="00711C48">
        <w:rPr>
          <w:rFonts w:ascii="Times New Roman" w:hAnsi="Times New Roman" w:cs="Times New Roman"/>
          <w:sz w:val="24"/>
        </w:rPr>
        <w:t xml:space="preserve"> (w K/W)</w:t>
      </w:r>
    </w:p>
    <w:p w:rsidR="00711C48" w:rsidRPr="00711C48" w:rsidRDefault="00711C48" w:rsidP="00711C4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position w:val="-18"/>
          <w:sz w:val="24"/>
        </w:rPr>
        <w:object w:dxaOrig="2540" w:dyaOrig="520">
          <v:shape id="_x0000_i1031" type="#_x0000_t75" style="width:126.7pt;height:25.9pt" o:ole="">
            <v:imagedata r:id="rId22" o:title=""/>
          </v:shape>
          <o:OLEObject Type="Embed" ProgID="Equation.3" ShapeID="_x0000_i1031" DrawAspect="Content" ObjectID="_1327949209" r:id="rId23"/>
        </w:object>
      </w:r>
    </w:p>
    <w:p w:rsidR="00711C48" w:rsidRPr="00711C48" w:rsidRDefault="00711C48" w:rsidP="00711C4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>Zależy od warunków zewnętrznych i sposobu odprowadzenia ciepła.</w:t>
      </w:r>
    </w:p>
    <w:p w:rsidR="00711C48" w:rsidRPr="00711C48" w:rsidRDefault="00711C48" w:rsidP="00711C4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1C48">
        <w:rPr>
          <w:rFonts w:ascii="Times New Roman" w:hAnsi="Times New Roman" w:cs="Times New Roman"/>
          <w:sz w:val="24"/>
        </w:rPr>
        <w:t xml:space="preserve">Współczynnik wzmocnienia prądowego </w:t>
      </w:r>
      <w:r w:rsidRPr="00711C48">
        <w:rPr>
          <w:rFonts w:ascii="Times New Roman" w:hAnsi="Times New Roman" w:cs="Times New Roman"/>
          <w:sz w:val="24"/>
        </w:rPr>
        <w:sym w:font="Symbol" w:char="F062"/>
      </w:r>
      <w:r w:rsidRPr="00711C48">
        <w:rPr>
          <w:rFonts w:ascii="Times New Roman" w:hAnsi="Times New Roman" w:cs="Times New Roman"/>
          <w:sz w:val="24"/>
          <w:vertAlign w:val="subscript"/>
        </w:rPr>
        <w:t>0</w:t>
      </w:r>
      <w:r w:rsidRPr="00711C48">
        <w:rPr>
          <w:rFonts w:ascii="Times New Roman" w:hAnsi="Times New Roman" w:cs="Times New Roman"/>
          <w:sz w:val="24"/>
        </w:rPr>
        <w:t xml:space="preserve"> wzrasta na ogół ze wzrostem temperatury. Wzrost ten jest rzędu kilku procent na kelwin.           </w:t>
      </w:r>
    </w:p>
    <w:p w:rsidR="00210AEE" w:rsidRDefault="00210AEE" w:rsidP="00210AEE">
      <w:pPr>
        <w:pStyle w:val="Tekstsprawozdania"/>
      </w:pPr>
    </w:p>
    <w:p w:rsidR="00210AEE" w:rsidRDefault="00210AEE" w:rsidP="00210AEE">
      <w:pPr>
        <w:pStyle w:val="Tekstsprawozdania"/>
        <w:ind w:left="360"/>
      </w:pPr>
    </w:p>
    <w:p w:rsidR="00210AEE" w:rsidRPr="00210AEE" w:rsidRDefault="00210AEE" w:rsidP="00210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0AEE" w:rsidRPr="00210AEE" w:rsidSect="005608B9"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C03B5"/>
    <w:multiLevelType w:val="hybridMultilevel"/>
    <w:tmpl w:val="BAC818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956DEB"/>
    <w:multiLevelType w:val="hybridMultilevel"/>
    <w:tmpl w:val="D3CE3032"/>
    <w:lvl w:ilvl="0" w:tplc="2B8E2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95BA9"/>
    <w:rsid w:val="00024F9F"/>
    <w:rsid w:val="00087CF0"/>
    <w:rsid w:val="00174274"/>
    <w:rsid w:val="00183404"/>
    <w:rsid w:val="001A5853"/>
    <w:rsid w:val="001D18A8"/>
    <w:rsid w:val="00210AEE"/>
    <w:rsid w:val="00236137"/>
    <w:rsid w:val="00254349"/>
    <w:rsid w:val="00282A96"/>
    <w:rsid w:val="002934B3"/>
    <w:rsid w:val="002B740E"/>
    <w:rsid w:val="002F02D5"/>
    <w:rsid w:val="003722F8"/>
    <w:rsid w:val="00395BD2"/>
    <w:rsid w:val="003C7B76"/>
    <w:rsid w:val="00417CBD"/>
    <w:rsid w:val="004405D2"/>
    <w:rsid w:val="00480359"/>
    <w:rsid w:val="004D2DB5"/>
    <w:rsid w:val="0051450A"/>
    <w:rsid w:val="005171E6"/>
    <w:rsid w:val="005608B9"/>
    <w:rsid w:val="00655105"/>
    <w:rsid w:val="00687772"/>
    <w:rsid w:val="006A0C74"/>
    <w:rsid w:val="00711C48"/>
    <w:rsid w:val="00761789"/>
    <w:rsid w:val="007B209D"/>
    <w:rsid w:val="008506C2"/>
    <w:rsid w:val="0085259F"/>
    <w:rsid w:val="00871751"/>
    <w:rsid w:val="009001F7"/>
    <w:rsid w:val="00946722"/>
    <w:rsid w:val="00955B75"/>
    <w:rsid w:val="009915B8"/>
    <w:rsid w:val="009D6CBB"/>
    <w:rsid w:val="009F74A4"/>
    <w:rsid w:val="00A37955"/>
    <w:rsid w:val="00A645CE"/>
    <w:rsid w:val="00A71776"/>
    <w:rsid w:val="00AC3E7B"/>
    <w:rsid w:val="00AE2C29"/>
    <w:rsid w:val="00B272EC"/>
    <w:rsid w:val="00B950D1"/>
    <w:rsid w:val="00B95E51"/>
    <w:rsid w:val="00BA3552"/>
    <w:rsid w:val="00BE0E7F"/>
    <w:rsid w:val="00BE2FEF"/>
    <w:rsid w:val="00BE6B85"/>
    <w:rsid w:val="00C024CC"/>
    <w:rsid w:val="00C34957"/>
    <w:rsid w:val="00C37D46"/>
    <w:rsid w:val="00C63076"/>
    <w:rsid w:val="00CB4AC0"/>
    <w:rsid w:val="00CE5316"/>
    <w:rsid w:val="00D1442C"/>
    <w:rsid w:val="00D95BA9"/>
    <w:rsid w:val="00DA7550"/>
    <w:rsid w:val="00E12941"/>
    <w:rsid w:val="00E30F05"/>
    <w:rsid w:val="00E811B4"/>
    <w:rsid w:val="00EE4AF8"/>
    <w:rsid w:val="00F23D11"/>
    <w:rsid w:val="00F35FAD"/>
    <w:rsid w:val="00F37C8B"/>
    <w:rsid w:val="00F651C8"/>
    <w:rsid w:val="00F745E3"/>
    <w:rsid w:val="00FA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40E"/>
  </w:style>
  <w:style w:type="paragraph" w:styleId="Nagwek3">
    <w:name w:val="heading 3"/>
    <w:basedOn w:val="Normalny"/>
    <w:next w:val="Normalny"/>
    <w:link w:val="Nagwek3Znak"/>
    <w:qFormat/>
    <w:rsid w:val="001A5853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A5853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915B8"/>
    <w:pPr>
      <w:ind w:left="720"/>
      <w:contextualSpacing/>
    </w:pPr>
  </w:style>
  <w:style w:type="character" w:customStyle="1" w:styleId="spelle">
    <w:name w:val="spelle"/>
    <w:basedOn w:val="Domylnaczcionkaakapitu"/>
    <w:rsid w:val="006A0C74"/>
  </w:style>
  <w:style w:type="character" w:customStyle="1" w:styleId="grame">
    <w:name w:val="grame"/>
    <w:basedOn w:val="Domylnaczcionkaakapitu"/>
    <w:rsid w:val="006A0C74"/>
  </w:style>
  <w:style w:type="paragraph" w:styleId="Tekstdymka">
    <w:name w:val="Balloon Text"/>
    <w:basedOn w:val="Normalny"/>
    <w:link w:val="TekstdymkaZnak"/>
    <w:uiPriority w:val="99"/>
    <w:semiHidden/>
    <w:unhideWhenUsed/>
    <w:rsid w:val="006A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C7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A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A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A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AC0"/>
    <w:rPr>
      <w:b/>
      <w:bCs/>
    </w:rPr>
  </w:style>
  <w:style w:type="paragraph" w:customStyle="1" w:styleId="Tekstsprawozdania">
    <w:name w:val="Tekst sprawozdania"/>
    <w:basedOn w:val="Tekstpodstawowy"/>
    <w:rsid w:val="002934B3"/>
    <w:pPr>
      <w:spacing w:after="0" w:line="240" w:lineRule="auto"/>
    </w:pPr>
    <w:rPr>
      <w:rFonts w:ascii="Arial" w:eastAsia="Times New Roman" w:hAnsi="Arial" w:cs="Times New Roman"/>
      <w:position w:val="6"/>
      <w:szCs w:val="20"/>
      <w:lang w:eastAsia="pl-PL"/>
    </w:rPr>
  </w:style>
  <w:style w:type="paragraph" w:customStyle="1" w:styleId="Tytunagweksprawozdania">
    <w:name w:val="Tytuł nagłówek sprawozdania"/>
    <w:basedOn w:val="Tekstpodstawowy"/>
    <w:rsid w:val="002934B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4B3"/>
  </w:style>
  <w:style w:type="character" w:customStyle="1" w:styleId="Nagwek3Znak">
    <w:name w:val="Nagłówek 3 Znak"/>
    <w:basedOn w:val="Domylnaczcionkaakapitu"/>
    <w:link w:val="Nagwek3"/>
    <w:rsid w:val="001A5853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A585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chart" Target="charts/chart1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tranzystor%20bipolarny%20w%20uk&#322;adzie%20WB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tranzystor%20bipolarny%20w%20uk&#322;adzie%20WB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tranzystor%20bipolarny%20w%20uk&#322;adzie%20WB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Wykres charakterystyki wejściowej</a:t>
            </a:r>
          </a:p>
        </c:rich>
      </c:tx>
      <c:layout>
        <c:manualLayout>
          <c:xMode val="edge"/>
          <c:yMode val="edge"/>
          <c:x val="0.26946096854172297"/>
          <c:y val="1.8691588785046741E-2"/>
        </c:manualLayout>
      </c:layout>
      <c:overlay val="1"/>
      <c:spPr>
        <a:solidFill>
          <a:schemeClr val="bg1"/>
        </a:solidFill>
      </c:spPr>
    </c:title>
    <c:plotArea>
      <c:layout>
        <c:manualLayout>
          <c:layoutTarget val="inner"/>
          <c:xMode val="edge"/>
          <c:yMode val="edge"/>
          <c:x val="8.5316088374801827E-2"/>
          <c:y val="3.5079051137565181E-2"/>
          <c:w val="0.8964390192995868"/>
          <c:h val="0.86447952260684513"/>
        </c:manualLayout>
      </c:layout>
      <c:scatterChart>
        <c:scatterStyle val="smoothMarker"/>
        <c:ser>
          <c:idx val="0"/>
          <c:order val="0"/>
          <c:tx>
            <c:v>U=10 [V]</c:v>
          </c:tx>
          <c:spPr>
            <a:ln>
              <a:solidFill>
                <a:srgbClr val="C00000"/>
              </a:solidFill>
            </a:ln>
          </c:spPr>
          <c:marker>
            <c:symbol val="none"/>
          </c:marker>
          <c:xVal>
            <c:numRef>
              <c:f>wejściowe!$C$1:$M$1</c:f>
              <c:numCache>
                <c:formatCode>General</c:formatCode>
                <c:ptCount val="11"/>
                <c:pt idx="0">
                  <c:v>0.12000000000000002</c:v>
                </c:pt>
                <c:pt idx="1">
                  <c:v>0.15000000000000008</c:v>
                </c:pt>
                <c:pt idx="2">
                  <c:v>0.2</c:v>
                </c:pt>
                <c:pt idx="3">
                  <c:v>0.5</c:v>
                </c:pt>
                <c:pt idx="4">
                  <c:v>0.8</c:v>
                </c:pt>
                <c:pt idx="5">
                  <c:v>1</c:v>
                </c:pt>
                <c:pt idx="6">
                  <c:v>1.2</c:v>
                </c:pt>
                <c:pt idx="7">
                  <c:v>1.5</c:v>
                </c:pt>
                <c:pt idx="8">
                  <c:v>1.8</c:v>
                </c:pt>
                <c:pt idx="9">
                  <c:v>2.25</c:v>
                </c:pt>
                <c:pt idx="10">
                  <c:v>3.5</c:v>
                </c:pt>
              </c:numCache>
            </c:numRef>
          </c:xVal>
          <c:yVal>
            <c:numRef>
              <c:f>wejściowe!$C$2:$M$2</c:f>
              <c:numCache>
                <c:formatCode>General</c:formatCode>
                <c:ptCount val="11"/>
                <c:pt idx="0">
                  <c:v>0.42000000000000015</c:v>
                </c:pt>
                <c:pt idx="1">
                  <c:v>0.49000000000000016</c:v>
                </c:pt>
                <c:pt idx="2">
                  <c:v>0.52</c:v>
                </c:pt>
                <c:pt idx="3">
                  <c:v>0.55000000000000004</c:v>
                </c:pt>
                <c:pt idx="4">
                  <c:v>0.56000000000000005</c:v>
                </c:pt>
                <c:pt idx="5">
                  <c:v>0.56999999999999995</c:v>
                </c:pt>
                <c:pt idx="6">
                  <c:v>0.56999999999999995</c:v>
                </c:pt>
                <c:pt idx="7">
                  <c:v>0.58000000000000007</c:v>
                </c:pt>
                <c:pt idx="8">
                  <c:v>0.58000000000000007</c:v>
                </c:pt>
                <c:pt idx="9">
                  <c:v>0.58000000000000007</c:v>
                </c:pt>
                <c:pt idx="10">
                  <c:v>0.59</c:v>
                </c:pt>
              </c:numCache>
            </c:numRef>
          </c:yVal>
          <c:smooth val="1"/>
        </c:ser>
        <c:ser>
          <c:idx val="1"/>
          <c:order val="1"/>
          <c:tx>
            <c:v>U=15 [V]</c:v>
          </c:tx>
          <c:spPr>
            <a:ln>
              <a:solidFill>
                <a:schemeClr val="tx2">
                  <a:lumMod val="60000"/>
                  <a:lumOff val="40000"/>
                </a:schemeClr>
              </a:solidFill>
            </a:ln>
          </c:spPr>
          <c:marker>
            <c:symbol val="none"/>
          </c:marker>
          <c:xVal>
            <c:numRef>
              <c:f>wejściowe!$C$1:$M$1</c:f>
              <c:numCache>
                <c:formatCode>General</c:formatCode>
                <c:ptCount val="11"/>
                <c:pt idx="0">
                  <c:v>0.12000000000000002</c:v>
                </c:pt>
                <c:pt idx="1">
                  <c:v>0.15000000000000008</c:v>
                </c:pt>
                <c:pt idx="2">
                  <c:v>0.2</c:v>
                </c:pt>
                <c:pt idx="3">
                  <c:v>0.5</c:v>
                </c:pt>
                <c:pt idx="4">
                  <c:v>0.8</c:v>
                </c:pt>
                <c:pt idx="5">
                  <c:v>1</c:v>
                </c:pt>
                <c:pt idx="6">
                  <c:v>1.2</c:v>
                </c:pt>
                <c:pt idx="7">
                  <c:v>1.5</c:v>
                </c:pt>
                <c:pt idx="8">
                  <c:v>1.8</c:v>
                </c:pt>
                <c:pt idx="9">
                  <c:v>2.25</c:v>
                </c:pt>
                <c:pt idx="10">
                  <c:v>3.5</c:v>
                </c:pt>
              </c:numCache>
            </c:numRef>
          </c:xVal>
          <c:yVal>
            <c:numRef>
              <c:f>wejściowe!$C$3:$M$3</c:f>
              <c:numCache>
                <c:formatCode>General</c:formatCode>
                <c:ptCount val="11"/>
                <c:pt idx="0">
                  <c:v>0.43000000000000016</c:v>
                </c:pt>
                <c:pt idx="1">
                  <c:v>0.48000000000000015</c:v>
                </c:pt>
                <c:pt idx="2">
                  <c:v>0.52</c:v>
                </c:pt>
                <c:pt idx="3">
                  <c:v>0.54</c:v>
                </c:pt>
                <c:pt idx="4">
                  <c:v>0.55000000000000004</c:v>
                </c:pt>
                <c:pt idx="5">
                  <c:v>0.56000000000000005</c:v>
                </c:pt>
                <c:pt idx="6">
                  <c:v>0.56999999999999995</c:v>
                </c:pt>
                <c:pt idx="7">
                  <c:v>0.56999999999999995</c:v>
                </c:pt>
                <c:pt idx="8">
                  <c:v>0.58000000000000007</c:v>
                </c:pt>
                <c:pt idx="9">
                  <c:v>0.58000000000000007</c:v>
                </c:pt>
                <c:pt idx="10">
                  <c:v>0.59</c:v>
                </c:pt>
              </c:numCache>
            </c:numRef>
          </c:yVal>
          <c:smooth val="1"/>
        </c:ser>
        <c:ser>
          <c:idx val="2"/>
          <c:order val="2"/>
          <c:tx>
            <c:v>U=20 [V]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wejściowe!$C$1:$M$1</c:f>
              <c:numCache>
                <c:formatCode>General</c:formatCode>
                <c:ptCount val="11"/>
                <c:pt idx="0">
                  <c:v>0.12000000000000002</c:v>
                </c:pt>
                <c:pt idx="1">
                  <c:v>0.15000000000000008</c:v>
                </c:pt>
                <c:pt idx="2">
                  <c:v>0.2</c:v>
                </c:pt>
                <c:pt idx="3">
                  <c:v>0.5</c:v>
                </c:pt>
                <c:pt idx="4">
                  <c:v>0.8</c:v>
                </c:pt>
                <c:pt idx="5">
                  <c:v>1</c:v>
                </c:pt>
                <c:pt idx="6">
                  <c:v>1.2</c:v>
                </c:pt>
                <c:pt idx="7">
                  <c:v>1.5</c:v>
                </c:pt>
                <c:pt idx="8">
                  <c:v>1.8</c:v>
                </c:pt>
                <c:pt idx="9">
                  <c:v>2.25</c:v>
                </c:pt>
                <c:pt idx="10">
                  <c:v>3.5</c:v>
                </c:pt>
              </c:numCache>
            </c:numRef>
          </c:xVal>
          <c:yVal>
            <c:numRef>
              <c:f>wejściowe!$C$4:$M$4</c:f>
              <c:numCache>
                <c:formatCode>General</c:formatCode>
                <c:ptCount val="11"/>
                <c:pt idx="0">
                  <c:v>0.42000000000000015</c:v>
                </c:pt>
                <c:pt idx="1">
                  <c:v>0.49000000000000016</c:v>
                </c:pt>
                <c:pt idx="2">
                  <c:v>0.51</c:v>
                </c:pt>
                <c:pt idx="3">
                  <c:v>0.55000000000000004</c:v>
                </c:pt>
                <c:pt idx="4">
                  <c:v>0.55000000000000004</c:v>
                </c:pt>
                <c:pt idx="5">
                  <c:v>0.56000000000000005</c:v>
                </c:pt>
                <c:pt idx="6">
                  <c:v>0.56999999999999995</c:v>
                </c:pt>
                <c:pt idx="7">
                  <c:v>0.56999999999999995</c:v>
                </c:pt>
                <c:pt idx="8">
                  <c:v>0.58000000000000007</c:v>
                </c:pt>
                <c:pt idx="9">
                  <c:v>0.58000000000000007</c:v>
                </c:pt>
                <c:pt idx="10">
                  <c:v>0.59</c:v>
                </c:pt>
              </c:numCache>
            </c:numRef>
          </c:yVal>
          <c:smooth val="1"/>
        </c:ser>
        <c:axId val="139302016"/>
        <c:axId val="139303936"/>
      </c:scatterChart>
      <c:valAx>
        <c:axId val="139302016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>
                    <a:latin typeface="Times New Roman" pitchFamily="18" charset="0"/>
                    <a:cs typeface="Times New Roman" pitchFamily="18" charset="0"/>
                  </a:rPr>
                  <a:t>U</a:t>
                </a:r>
                <a:r>
                  <a:rPr lang="pl-PL" sz="700">
                    <a:latin typeface="Times New Roman" pitchFamily="18" charset="0"/>
                    <a:cs typeface="Times New Roman" pitchFamily="18" charset="0"/>
                  </a:rPr>
                  <a:t>EB</a:t>
                </a:r>
                <a:r>
                  <a:rPr lang="pl-PL" sz="1100">
                    <a:latin typeface="Times New Roman" pitchFamily="18" charset="0"/>
                    <a:cs typeface="Times New Roman" pitchFamily="18" charset="0"/>
                  </a:rPr>
                  <a:t> [V]</a:t>
                </a:r>
                <a:endParaRPr lang="pl-PL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2.1494480782890596E-4"/>
              <c:y val="0.17137548290315088"/>
            </c:manualLayout>
          </c:layout>
        </c:title>
        <c:numFmt formatCode="General" sourceLinked="1"/>
        <c:tickLblPos val="nextTo"/>
        <c:crossAx val="139303936"/>
        <c:crosses val="autoZero"/>
        <c:crossBetween val="midCat"/>
      </c:valAx>
      <c:valAx>
        <c:axId val="139303936"/>
        <c:scaling>
          <c:orientation val="minMax"/>
        </c:scaling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I</a:t>
                </a:r>
                <a:r>
                  <a:rPr lang="pl-PL" sz="600">
                    <a:latin typeface="Times New Roman" pitchFamily="18" charset="0"/>
                    <a:cs typeface="Times New Roman" pitchFamily="18" charset="0"/>
                  </a:rPr>
                  <a:t>E</a:t>
                </a: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 [mA]</a:t>
                </a:r>
                <a:endParaRPr lang="pl-PL" sz="800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.76659670159870463"/>
              <c:y val="0.93202989435971995"/>
            </c:manualLayout>
          </c:layout>
        </c:title>
        <c:numFmt formatCode="General" sourceLinked="1"/>
        <c:tickLblPos val="nextTo"/>
        <c:crossAx val="139302016"/>
        <c:crosses val="autoZero"/>
        <c:crossBetween val="midCat"/>
      </c:valAx>
    </c:plotArea>
    <c:legend>
      <c:legendPos val="r"/>
      <c:legendEntry>
        <c:idx val="0"/>
        <c:txPr>
          <a:bodyPr/>
          <a:lstStyle/>
          <a:p>
            <a:pPr>
              <a:defRPr sz="800"/>
            </a:pPr>
            <a:endParaRPr lang="pl-PL"/>
          </a:p>
        </c:txPr>
      </c:legendEntry>
      <c:legendEntry>
        <c:idx val="1"/>
        <c:txPr>
          <a:bodyPr/>
          <a:lstStyle/>
          <a:p>
            <a:pPr>
              <a:defRPr sz="800"/>
            </a:pPr>
            <a:endParaRPr lang="pl-PL"/>
          </a:p>
        </c:txPr>
      </c:legendEntry>
      <c:legendEntry>
        <c:idx val="2"/>
        <c:txPr>
          <a:bodyPr/>
          <a:lstStyle/>
          <a:p>
            <a:pPr>
              <a:defRPr sz="800"/>
            </a:pPr>
            <a:endParaRPr lang="pl-PL"/>
          </a:p>
        </c:txPr>
      </c:legendEntry>
      <c:layout>
        <c:manualLayout>
          <c:xMode val="edge"/>
          <c:yMode val="edge"/>
          <c:x val="0.82080419992391929"/>
          <c:y val="0.57870069486913434"/>
          <c:w val="0.13747799214281636"/>
          <c:h val="0.28626683457739271"/>
        </c:manualLayout>
      </c:layout>
      <c:spPr>
        <a:solidFill>
          <a:schemeClr val="bg1"/>
        </a:solidFill>
      </c:sp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Wykrej charakterystyk wyjściowych</a:t>
            </a:r>
          </a:p>
        </c:rich>
      </c:tx>
      <c:layout>
        <c:manualLayout>
          <c:xMode val="edge"/>
          <c:yMode val="edge"/>
          <c:x val="0.27848666736239019"/>
          <c:y val="2.4203823172186771E-2"/>
        </c:manualLayout>
      </c:layout>
      <c:overlay val="1"/>
      <c:spPr>
        <a:solidFill>
          <a:sysClr val="window" lastClr="FFFFFF"/>
        </a:solidFill>
      </c:spPr>
    </c:title>
    <c:plotArea>
      <c:layout>
        <c:manualLayout>
          <c:layoutTarget val="inner"/>
          <c:xMode val="edge"/>
          <c:yMode val="edge"/>
          <c:x val="7.2037144886602733E-2"/>
          <c:y val="3.7986585010207061E-2"/>
          <c:w val="0.90240478971765892"/>
          <c:h val="0.8571335908457145"/>
        </c:manualLayout>
      </c:layout>
      <c:scatterChart>
        <c:scatterStyle val="smoothMarker"/>
        <c:ser>
          <c:idx val="0"/>
          <c:order val="0"/>
          <c:tx>
            <c:v>Ie=1 [mA]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wyjściowe!$C$1:$J$1</c:f>
              <c:numCache>
                <c:formatCode>General</c:formatCode>
                <c:ptCount val="8"/>
                <c:pt idx="0">
                  <c:v>0.5</c:v>
                </c:pt>
                <c:pt idx="1">
                  <c:v>2</c:v>
                </c:pt>
                <c:pt idx="2">
                  <c:v>5</c:v>
                </c:pt>
                <c:pt idx="3">
                  <c:v>8</c:v>
                </c:pt>
                <c:pt idx="4">
                  <c:v>10</c:v>
                </c:pt>
                <c:pt idx="5">
                  <c:v>15</c:v>
                </c:pt>
                <c:pt idx="6">
                  <c:v>18</c:v>
                </c:pt>
                <c:pt idx="7">
                  <c:v>20</c:v>
                </c:pt>
              </c:numCache>
            </c:numRef>
          </c:xVal>
          <c:yVal>
            <c:numRef>
              <c:f>wyjściowe!$C$2:$J$2</c:f>
              <c:numCache>
                <c:formatCode>General</c:formatCode>
                <c:ptCount val="8"/>
                <c:pt idx="0">
                  <c:v>1</c:v>
                </c:pt>
                <c:pt idx="1">
                  <c:v>0.99</c:v>
                </c:pt>
                <c:pt idx="2">
                  <c:v>0.99</c:v>
                </c:pt>
                <c:pt idx="3">
                  <c:v>0.99</c:v>
                </c:pt>
                <c:pt idx="4">
                  <c:v>1</c:v>
                </c:pt>
                <c:pt idx="5">
                  <c:v>0.99</c:v>
                </c:pt>
                <c:pt idx="6">
                  <c:v>0.99</c:v>
                </c:pt>
                <c:pt idx="7">
                  <c:v>0.99</c:v>
                </c:pt>
              </c:numCache>
            </c:numRef>
          </c:yVal>
          <c:smooth val="1"/>
        </c:ser>
        <c:ser>
          <c:idx val="1"/>
          <c:order val="1"/>
          <c:tx>
            <c:v>Ie=2 [mA]</c:v>
          </c:tx>
          <c:spPr>
            <a:ln>
              <a:solidFill>
                <a:srgbClr val="C00000"/>
              </a:solidFill>
            </a:ln>
          </c:spPr>
          <c:marker>
            <c:symbol val="none"/>
          </c:marker>
          <c:xVal>
            <c:numRef>
              <c:f>wyjściowe!$C$1:$J$1</c:f>
              <c:numCache>
                <c:formatCode>General</c:formatCode>
                <c:ptCount val="8"/>
                <c:pt idx="0">
                  <c:v>0.5</c:v>
                </c:pt>
                <c:pt idx="1">
                  <c:v>2</c:v>
                </c:pt>
                <c:pt idx="2">
                  <c:v>5</c:v>
                </c:pt>
                <c:pt idx="3">
                  <c:v>8</c:v>
                </c:pt>
                <c:pt idx="4">
                  <c:v>10</c:v>
                </c:pt>
                <c:pt idx="5">
                  <c:v>15</c:v>
                </c:pt>
                <c:pt idx="6">
                  <c:v>18</c:v>
                </c:pt>
                <c:pt idx="7">
                  <c:v>20</c:v>
                </c:pt>
              </c:numCache>
            </c:numRef>
          </c:xVal>
          <c:yVal>
            <c:numRef>
              <c:f>wyjściowe!$C$3:$J$3</c:f>
              <c:numCache>
                <c:formatCode>General</c:formatCode>
                <c:ptCount val="8"/>
                <c:pt idx="0">
                  <c:v>1.9900000000000007</c:v>
                </c:pt>
                <c:pt idx="1">
                  <c:v>1.9900000000000007</c:v>
                </c:pt>
                <c:pt idx="2">
                  <c:v>1.9900000000000007</c:v>
                </c:pt>
                <c:pt idx="3">
                  <c:v>1.9900000000000007</c:v>
                </c:pt>
                <c:pt idx="4">
                  <c:v>1.9900000000000007</c:v>
                </c:pt>
                <c:pt idx="5">
                  <c:v>1.9900000000000007</c:v>
                </c:pt>
                <c:pt idx="6">
                  <c:v>1.9900000000000007</c:v>
                </c:pt>
                <c:pt idx="7">
                  <c:v>1.9900000000000007</c:v>
                </c:pt>
              </c:numCache>
            </c:numRef>
          </c:yVal>
          <c:smooth val="1"/>
        </c:ser>
        <c:ser>
          <c:idx val="2"/>
          <c:order val="2"/>
          <c:tx>
            <c:v>Ie=4 [mA]</c:v>
          </c:tx>
          <c:spPr>
            <a:ln>
              <a:solidFill>
                <a:schemeClr val="tx2"/>
              </a:solidFill>
            </a:ln>
          </c:spPr>
          <c:marker>
            <c:symbol val="none"/>
          </c:marker>
          <c:xVal>
            <c:numRef>
              <c:f>wyjściowe!$C$1:$J$1</c:f>
              <c:numCache>
                <c:formatCode>General</c:formatCode>
                <c:ptCount val="8"/>
                <c:pt idx="0">
                  <c:v>0.5</c:v>
                </c:pt>
                <c:pt idx="1">
                  <c:v>2</c:v>
                </c:pt>
                <c:pt idx="2">
                  <c:v>5</c:v>
                </c:pt>
                <c:pt idx="3">
                  <c:v>8</c:v>
                </c:pt>
                <c:pt idx="4">
                  <c:v>10</c:v>
                </c:pt>
                <c:pt idx="5">
                  <c:v>15</c:v>
                </c:pt>
                <c:pt idx="6">
                  <c:v>18</c:v>
                </c:pt>
                <c:pt idx="7">
                  <c:v>20</c:v>
                </c:pt>
              </c:numCache>
            </c:numRef>
          </c:xVal>
          <c:yVal>
            <c:numRef>
              <c:f>wyjściowe!$C$4:$J$4</c:f>
              <c:numCache>
                <c:formatCode>General</c:formatCode>
                <c:ptCount val="8"/>
                <c:pt idx="0">
                  <c:v>3.98</c:v>
                </c:pt>
                <c:pt idx="1">
                  <c:v>3.98</c:v>
                </c:pt>
                <c:pt idx="2">
                  <c:v>3.98</c:v>
                </c:pt>
                <c:pt idx="3">
                  <c:v>3.98</c:v>
                </c:pt>
                <c:pt idx="4">
                  <c:v>3.98</c:v>
                </c:pt>
                <c:pt idx="5">
                  <c:v>3.9899999999999998</c:v>
                </c:pt>
                <c:pt idx="6">
                  <c:v>3.98</c:v>
                </c:pt>
                <c:pt idx="7">
                  <c:v>3.98</c:v>
                </c:pt>
              </c:numCache>
            </c:numRef>
          </c:yVal>
          <c:smooth val="1"/>
        </c:ser>
        <c:axId val="139401088"/>
        <c:axId val="139407360"/>
      </c:scatterChart>
      <c:valAx>
        <c:axId val="139401088"/>
        <c:scaling>
          <c:orientation val="minMax"/>
          <c:max val="21"/>
          <c:min val="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000"/>
                  <a:t>U</a:t>
                </a:r>
                <a:r>
                  <a:rPr lang="pl-PL" sz="800"/>
                  <a:t>CB</a:t>
                </a:r>
                <a:endParaRPr lang="en-US" sz="1000"/>
              </a:p>
            </c:rich>
          </c:tx>
          <c:layout>
            <c:manualLayout>
              <c:xMode val="edge"/>
              <c:yMode val="edge"/>
              <c:x val="0.69275600650389058"/>
              <c:y val="0.94007511141447186"/>
            </c:manualLayout>
          </c:layout>
        </c:title>
        <c:numFmt formatCode="General" sourceLinked="1"/>
        <c:tickLblPos val="nextTo"/>
        <c:crossAx val="139407360"/>
        <c:crosses val="autoZero"/>
        <c:crossBetween val="midCat"/>
        <c:majorUnit val="2"/>
      </c:valAx>
      <c:valAx>
        <c:axId val="139407360"/>
        <c:scaling>
          <c:orientation val="minMax"/>
        </c:scaling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 sz="1000"/>
                </a:pPr>
                <a:r>
                  <a:rPr lang="pl-PL" sz="1000"/>
                  <a:t>Ic [mA]</a:t>
                </a:r>
              </a:p>
            </c:rich>
          </c:tx>
          <c:layout>
            <c:manualLayout>
              <c:xMode val="edge"/>
              <c:yMode val="edge"/>
              <c:x val="4.8674815605296001E-3"/>
              <c:y val="0.43568399172358158"/>
            </c:manualLayout>
          </c:layout>
        </c:title>
        <c:numFmt formatCode="General" sourceLinked="1"/>
        <c:tickLblPos val="nextTo"/>
        <c:crossAx val="139401088"/>
        <c:crosses val="autoZero"/>
        <c:crossBetween val="midCat"/>
      </c:valAx>
      <c:spPr>
        <a:ln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800"/>
            </a:pPr>
            <a:endParaRPr lang="pl-PL"/>
          </a:p>
        </c:txPr>
      </c:legendEntry>
      <c:legendEntry>
        <c:idx val="1"/>
        <c:txPr>
          <a:bodyPr/>
          <a:lstStyle/>
          <a:p>
            <a:pPr>
              <a:defRPr sz="800"/>
            </a:pPr>
            <a:endParaRPr lang="pl-PL"/>
          </a:p>
        </c:txPr>
      </c:legendEntry>
      <c:legendEntry>
        <c:idx val="2"/>
        <c:txPr>
          <a:bodyPr/>
          <a:lstStyle/>
          <a:p>
            <a:pPr>
              <a:defRPr sz="800"/>
            </a:pPr>
            <a:endParaRPr lang="pl-PL"/>
          </a:p>
        </c:txPr>
      </c:legendEntry>
      <c:layout>
        <c:manualLayout>
          <c:xMode val="edge"/>
          <c:yMode val="edge"/>
          <c:x val="0.83342265521640924"/>
          <c:y val="0.26420419212383445"/>
          <c:w val="0.12760147179122924"/>
          <c:h val="0.17257594304338689"/>
        </c:manualLayout>
      </c:layout>
      <c:spPr>
        <a:solidFill>
          <a:schemeClr val="bg1"/>
        </a:solidFill>
      </c:spPr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Wykres charakterystyki przejściowej</a:t>
            </a:r>
          </a:p>
        </c:rich>
      </c:tx>
      <c:layout>
        <c:manualLayout>
          <c:xMode val="edge"/>
          <c:yMode val="edge"/>
          <c:x val="0.2822100485366183"/>
          <c:y val="1.7814703278562737E-2"/>
        </c:manualLayout>
      </c:layout>
      <c:overlay val="1"/>
      <c:spPr>
        <a:solidFill>
          <a:sysClr val="window" lastClr="FFFFFF"/>
        </a:solidFill>
      </c:spPr>
    </c:title>
    <c:plotArea>
      <c:layout>
        <c:manualLayout>
          <c:layoutTarget val="inner"/>
          <c:xMode val="edge"/>
          <c:yMode val="edge"/>
          <c:x val="6.3625482478425727E-2"/>
          <c:y val="3.8752250209561502E-2"/>
          <c:w val="0.89998662877342062"/>
          <c:h val="0.82265098296536454"/>
        </c:manualLayout>
      </c:layout>
      <c:scatterChart>
        <c:scatterStyle val="smoothMarker"/>
        <c:ser>
          <c:idx val="0"/>
          <c:order val="0"/>
          <c:tx>
            <c:v>U=10, 15, 20 [V]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przejściowe!$C$1:$K$1</c:f>
              <c:numCache>
                <c:formatCode>General</c:formatCode>
                <c:ptCount val="9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2.5</c:v>
                </c:pt>
                <c:pt idx="5">
                  <c:v>3</c:v>
                </c:pt>
                <c:pt idx="6">
                  <c:v>3.5</c:v>
                </c:pt>
                <c:pt idx="7">
                  <c:v>4</c:v>
                </c:pt>
                <c:pt idx="8">
                  <c:v>5</c:v>
                </c:pt>
              </c:numCache>
            </c:numRef>
          </c:xVal>
          <c:yVal>
            <c:numRef>
              <c:f>przejściowe!$C$2:$K$2</c:f>
              <c:numCache>
                <c:formatCode>General</c:formatCode>
                <c:ptCount val="9"/>
                <c:pt idx="0">
                  <c:v>0.49000000000000016</c:v>
                </c:pt>
                <c:pt idx="1">
                  <c:v>0.99</c:v>
                </c:pt>
                <c:pt idx="2">
                  <c:v>1.49</c:v>
                </c:pt>
                <c:pt idx="3">
                  <c:v>1.9900000000000007</c:v>
                </c:pt>
                <c:pt idx="4">
                  <c:v>2.4899999999999998</c:v>
                </c:pt>
                <c:pt idx="5">
                  <c:v>2.98</c:v>
                </c:pt>
                <c:pt idx="6">
                  <c:v>3.48</c:v>
                </c:pt>
                <c:pt idx="7">
                  <c:v>3.98</c:v>
                </c:pt>
                <c:pt idx="8">
                  <c:v>4.9800000000000004</c:v>
                </c:pt>
              </c:numCache>
            </c:numRef>
          </c:yVal>
          <c:smooth val="1"/>
        </c:ser>
        <c:axId val="139440128"/>
        <c:axId val="139442048"/>
      </c:scatterChart>
      <c:valAx>
        <c:axId val="139440128"/>
        <c:scaling>
          <c:orientation val="minMax"/>
          <c:max val="5.5"/>
          <c:min val="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</a:t>
                </a:r>
                <a:r>
                  <a:rPr lang="pl-PL" sz="1000"/>
                  <a:t>E</a:t>
                </a:r>
                <a:r>
                  <a:rPr lang="pl-PL" sz="1200"/>
                  <a:t> [</a:t>
                </a:r>
                <a:r>
                  <a:rPr lang="pl-PL" sz="1200">
                    <a:latin typeface="Calibri"/>
                  </a:rPr>
                  <a:t>mA]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0.47650924781943238"/>
              <c:y val="0.92598590097703759"/>
            </c:manualLayout>
          </c:layout>
        </c:title>
        <c:numFmt formatCode="General" sourceLinked="1"/>
        <c:tickLblPos val="nextTo"/>
        <c:crossAx val="139442048"/>
        <c:crosses val="autoZero"/>
        <c:crossBetween val="midCat"/>
        <c:majorUnit val="0.5"/>
      </c:valAx>
      <c:valAx>
        <c:axId val="139442048"/>
        <c:scaling>
          <c:orientation val="minMax"/>
          <c:max val="5.5"/>
          <c:min val="0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Ic [mA]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0"/>
              <c:y val="0.36851932775418811"/>
            </c:manualLayout>
          </c:layout>
        </c:title>
        <c:numFmt formatCode="General" sourceLinked="1"/>
        <c:tickLblPos val="nextTo"/>
        <c:crossAx val="139440128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6814780320762629"/>
          <c:y val="0.55541218342471521"/>
          <c:w val="0.20450939435546095"/>
          <c:h val="6.3116626128540382E-2"/>
        </c:manualLayout>
      </c:layout>
      <c:spPr>
        <a:solidFill>
          <a:schemeClr val="bg1"/>
        </a:solidFill>
      </c:sp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14</cp:revision>
  <dcterms:created xsi:type="dcterms:W3CDTF">2007-11-08T16:44:00Z</dcterms:created>
  <dcterms:modified xsi:type="dcterms:W3CDTF">2010-02-17T21:00:00Z</dcterms:modified>
</cp:coreProperties>
</file>