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horzAnchor="margin" w:tblpY="-825"/>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9"/>
        <w:gridCol w:w="1513"/>
        <w:gridCol w:w="1333"/>
        <w:gridCol w:w="2449"/>
        <w:gridCol w:w="2549"/>
      </w:tblGrid>
      <w:tr w:rsidR="00FD41DB" w:rsidRPr="006C33FC" w:rsidTr="00716555">
        <w:trPr>
          <w:trHeight w:val="566"/>
        </w:trPr>
        <w:tc>
          <w:tcPr>
            <w:tcW w:w="9333" w:type="dxa"/>
            <w:gridSpan w:val="5"/>
            <w:vAlign w:val="center"/>
          </w:tcPr>
          <w:p w:rsidR="00FD41DB" w:rsidRPr="006C33FC" w:rsidRDefault="00FD41DB" w:rsidP="00D243B5">
            <w:r w:rsidRPr="006C33FC">
              <w:t xml:space="preserve">SPRAWOZDANIE Z ĆWICZENIA LABORATORYJNEGO Z METROLOGII NR </w:t>
            </w:r>
          </w:p>
        </w:tc>
      </w:tr>
      <w:tr w:rsidR="00FD41DB" w:rsidRPr="006C33FC" w:rsidTr="00716555">
        <w:trPr>
          <w:trHeight w:val="1246"/>
        </w:trPr>
        <w:tc>
          <w:tcPr>
            <w:tcW w:w="4335" w:type="dxa"/>
            <w:gridSpan w:val="3"/>
            <w:vAlign w:val="center"/>
          </w:tcPr>
          <w:p w:rsidR="00FD41DB" w:rsidRPr="006C33FC" w:rsidRDefault="00FD41DB" w:rsidP="00716555">
            <w:pPr>
              <w:jc w:val="center"/>
            </w:pPr>
            <w:r w:rsidRPr="006C33FC">
              <w:t>KOLEGIUM KARKONOWSKIE</w:t>
            </w:r>
          </w:p>
          <w:p w:rsidR="00FD41DB" w:rsidRPr="006C33FC" w:rsidRDefault="00FD41DB" w:rsidP="00716555">
            <w:pPr>
              <w:jc w:val="center"/>
            </w:pPr>
            <w:r w:rsidRPr="006C33FC">
              <w:t>w Jeleniej Górze</w:t>
            </w:r>
          </w:p>
          <w:p w:rsidR="00FD41DB" w:rsidRPr="006C33FC" w:rsidRDefault="00FD41DB" w:rsidP="00716555">
            <w:pPr>
              <w:jc w:val="center"/>
            </w:pPr>
            <w:r w:rsidRPr="006C33FC">
              <w:t>INSTYTUT TECHNIKI</w:t>
            </w:r>
          </w:p>
        </w:tc>
        <w:tc>
          <w:tcPr>
            <w:tcW w:w="4998" w:type="dxa"/>
            <w:gridSpan w:val="2"/>
          </w:tcPr>
          <w:p w:rsidR="00FD41DB" w:rsidRPr="006C33FC" w:rsidRDefault="00FD41DB" w:rsidP="00FD41DB">
            <w:r w:rsidRPr="006C33FC">
              <w:t xml:space="preserve">Temat ćwiczenia: </w:t>
            </w:r>
            <w:r>
              <w:t>Pomiar impedancji</w:t>
            </w:r>
          </w:p>
          <w:p w:rsidR="00FD41DB" w:rsidRPr="006C33FC" w:rsidRDefault="00FD41DB" w:rsidP="00716555"/>
        </w:tc>
      </w:tr>
      <w:tr w:rsidR="00FD41DB" w:rsidRPr="006C33FC" w:rsidTr="00716555">
        <w:trPr>
          <w:trHeight w:val="836"/>
        </w:trPr>
        <w:tc>
          <w:tcPr>
            <w:tcW w:w="4335" w:type="dxa"/>
            <w:gridSpan w:val="3"/>
          </w:tcPr>
          <w:p w:rsidR="00FD41DB" w:rsidRPr="006C33FC" w:rsidRDefault="00FD41DB" w:rsidP="00716555">
            <w:r w:rsidRPr="006C33FC">
              <w:t xml:space="preserve">Imię i nazwisko: </w:t>
            </w:r>
          </w:p>
          <w:p w:rsidR="00FD41DB" w:rsidRPr="006C33FC" w:rsidRDefault="00FD41DB" w:rsidP="00716555"/>
        </w:tc>
        <w:tc>
          <w:tcPr>
            <w:tcW w:w="2449" w:type="dxa"/>
            <w:vMerge w:val="restart"/>
          </w:tcPr>
          <w:p w:rsidR="00FD41DB" w:rsidRPr="006C33FC" w:rsidRDefault="00FD41DB" w:rsidP="00716555">
            <w:r w:rsidRPr="006C33FC">
              <w:t xml:space="preserve">Data wykonania </w:t>
            </w:r>
          </w:p>
          <w:p w:rsidR="00FD41DB" w:rsidRPr="006C33FC" w:rsidRDefault="00FD41DB" w:rsidP="00716555">
            <w:r w:rsidRPr="006C33FC">
              <w:t>ćwiczenia:</w:t>
            </w:r>
          </w:p>
          <w:p w:rsidR="00FD41DB" w:rsidRPr="006C33FC" w:rsidRDefault="00FD41DB" w:rsidP="00716555">
            <w:r>
              <w:t>25.5</w:t>
            </w:r>
            <w:r w:rsidRPr="006C33FC">
              <w:t>.2007</w:t>
            </w:r>
          </w:p>
        </w:tc>
        <w:tc>
          <w:tcPr>
            <w:tcW w:w="2549" w:type="dxa"/>
            <w:vMerge w:val="restart"/>
          </w:tcPr>
          <w:p w:rsidR="00FD41DB" w:rsidRPr="006C33FC" w:rsidRDefault="00FD41DB" w:rsidP="00716555">
            <w:r w:rsidRPr="006C33FC">
              <w:t>Ocena:</w:t>
            </w:r>
          </w:p>
        </w:tc>
      </w:tr>
      <w:tr w:rsidR="00FD41DB" w:rsidRPr="006C33FC" w:rsidTr="00716555">
        <w:trPr>
          <w:trHeight w:val="691"/>
        </w:trPr>
        <w:tc>
          <w:tcPr>
            <w:tcW w:w="1489" w:type="dxa"/>
          </w:tcPr>
          <w:p w:rsidR="00FD41DB" w:rsidRPr="006C33FC" w:rsidRDefault="00FD41DB" w:rsidP="00716555">
            <w:r w:rsidRPr="006C33FC">
              <w:t>Specjalizacja</w:t>
            </w:r>
          </w:p>
          <w:p w:rsidR="00FD41DB" w:rsidRPr="006C33FC" w:rsidRDefault="00FD41DB" w:rsidP="00716555">
            <w:proofErr w:type="spellStart"/>
            <w:r w:rsidRPr="006C33FC">
              <w:t>EiT</w:t>
            </w:r>
            <w:proofErr w:type="spellEnd"/>
          </w:p>
        </w:tc>
        <w:tc>
          <w:tcPr>
            <w:tcW w:w="1513" w:type="dxa"/>
          </w:tcPr>
          <w:p w:rsidR="00FD41DB" w:rsidRPr="006C33FC" w:rsidRDefault="00FD41DB" w:rsidP="00716555">
            <w:r w:rsidRPr="006C33FC">
              <w:t>Semestr</w:t>
            </w:r>
          </w:p>
          <w:p w:rsidR="00FD41DB" w:rsidRPr="006C33FC" w:rsidRDefault="00FD41DB" w:rsidP="00716555">
            <w:r w:rsidRPr="006C33FC">
              <w:t>II</w:t>
            </w:r>
          </w:p>
        </w:tc>
        <w:tc>
          <w:tcPr>
            <w:tcW w:w="1333" w:type="dxa"/>
          </w:tcPr>
          <w:p w:rsidR="00FD41DB" w:rsidRPr="006C33FC" w:rsidRDefault="00FD41DB" w:rsidP="00716555">
            <w:r w:rsidRPr="006C33FC">
              <w:t>Grupa</w:t>
            </w:r>
          </w:p>
          <w:p w:rsidR="00FD41DB" w:rsidRPr="006C33FC" w:rsidRDefault="00FD41DB" w:rsidP="00716555">
            <w:r w:rsidRPr="006C33FC">
              <w:t>VII</w:t>
            </w:r>
          </w:p>
        </w:tc>
        <w:tc>
          <w:tcPr>
            <w:tcW w:w="2449" w:type="dxa"/>
            <w:vMerge/>
          </w:tcPr>
          <w:p w:rsidR="00FD41DB" w:rsidRPr="006C33FC" w:rsidRDefault="00FD41DB" w:rsidP="00716555"/>
        </w:tc>
        <w:tc>
          <w:tcPr>
            <w:tcW w:w="2549" w:type="dxa"/>
            <w:vMerge/>
          </w:tcPr>
          <w:p w:rsidR="00FD41DB" w:rsidRPr="006C33FC" w:rsidRDefault="00FD41DB" w:rsidP="00716555"/>
        </w:tc>
      </w:tr>
    </w:tbl>
    <w:p w:rsidR="0070195E" w:rsidRDefault="0070195E"/>
    <w:p w:rsidR="006233C9" w:rsidRDefault="006233C9"/>
    <w:p w:rsidR="006233C9" w:rsidRDefault="006233C9" w:rsidP="006233C9">
      <w:pPr>
        <w:pStyle w:val="Podtytu"/>
      </w:pPr>
      <w:r>
        <w:t>Cel ćwiczenia</w:t>
      </w:r>
    </w:p>
    <w:p w:rsidR="006233C9" w:rsidRDefault="006233C9" w:rsidP="006233C9">
      <w:pPr>
        <w:pStyle w:val="Tekstpodstawowy"/>
        <w:spacing w:line="240" w:lineRule="auto"/>
      </w:pPr>
      <w:r>
        <w:t>Pomiar i ocena jakości pomiaru parametrów elementów RLC stosowanych w obwodach</w:t>
      </w:r>
    </w:p>
    <w:p w:rsidR="006233C9" w:rsidRDefault="006233C9" w:rsidP="006233C9">
      <w:pPr>
        <w:pStyle w:val="Tekstpodstawowy"/>
        <w:spacing w:line="240" w:lineRule="auto"/>
        <w:jc w:val="left"/>
      </w:pPr>
      <w:r>
        <w:t xml:space="preserve">     prądu zmiennego, a także nabycie i ukształtowanie podstawowych metod jej pomiaru.</w:t>
      </w:r>
    </w:p>
    <w:p w:rsidR="006233C9" w:rsidRDefault="006233C9" w:rsidP="006233C9"/>
    <w:p w:rsidR="006233C9" w:rsidRDefault="006233C9" w:rsidP="006233C9">
      <w:pPr>
        <w:pStyle w:val="Nagwek4"/>
        <w:rPr>
          <w:szCs w:val="24"/>
        </w:rPr>
      </w:pPr>
      <w:r>
        <w:rPr>
          <w:szCs w:val="24"/>
        </w:rPr>
        <w:t>Wiadomości wstępne</w:t>
      </w:r>
    </w:p>
    <w:p w:rsidR="006233C9" w:rsidRDefault="006233C9" w:rsidP="006233C9">
      <w:pPr>
        <w:jc w:val="both"/>
      </w:pPr>
      <w:r>
        <w:rPr>
          <w:szCs w:val="25"/>
        </w:rPr>
        <w:t>W skład układów elektronicznych wchodzą m.in. elementy takie jak: rezystory, kondensatory oraz cewki indukcyjne nazywane elementami biernymi. Właściwy dobór tych elementów oraz znajomość ich właściwości częstotliwościowych warunkują poprawną pracę całego układu elektronicznego.</w:t>
      </w:r>
    </w:p>
    <w:p w:rsidR="006233C9" w:rsidRDefault="006233C9" w:rsidP="006233C9">
      <w:pPr>
        <w:jc w:val="both"/>
      </w:pPr>
      <w:r>
        <w:rPr>
          <w:noProof/>
          <w:sz w:val="20"/>
        </w:rPr>
        <w:drawing>
          <wp:anchor distT="0" distB="0" distL="114300" distR="114300" simplePos="0" relativeHeight="251663360" behindDoc="0" locked="0" layoutInCell="1" allowOverlap="1">
            <wp:simplePos x="0" y="0"/>
            <wp:positionH relativeFrom="column">
              <wp:posOffset>1882775</wp:posOffset>
            </wp:positionH>
            <wp:positionV relativeFrom="paragraph">
              <wp:posOffset>474980</wp:posOffset>
            </wp:positionV>
            <wp:extent cx="3832860" cy="207010"/>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cstate="print"/>
                    <a:srcRect/>
                    <a:stretch>
                      <a:fillRect/>
                    </a:stretch>
                  </pic:blipFill>
                  <pic:spPr bwMode="auto">
                    <a:xfrm>
                      <a:off x="0" y="0"/>
                      <a:ext cx="3832860" cy="207010"/>
                    </a:xfrm>
                    <a:prstGeom prst="rect">
                      <a:avLst/>
                    </a:prstGeom>
                    <a:noFill/>
                    <a:ln w="9525">
                      <a:noFill/>
                      <a:miter lim="800000"/>
                      <a:headEnd/>
                      <a:tailEnd/>
                    </a:ln>
                  </pic:spPr>
                </pic:pic>
              </a:graphicData>
            </a:graphic>
          </wp:anchor>
        </w:drawing>
      </w:r>
      <w:r>
        <w:rPr>
          <w:szCs w:val="25"/>
        </w:rPr>
        <w:t xml:space="preserve">W obwodach </w:t>
      </w:r>
      <w:r>
        <w:rPr>
          <w:b/>
          <w:bCs/>
          <w:i/>
          <w:szCs w:val="25"/>
        </w:rPr>
        <w:t>prądu zmiennego</w:t>
      </w:r>
      <w:r>
        <w:rPr>
          <w:iCs/>
          <w:szCs w:val="25"/>
        </w:rPr>
        <w:t xml:space="preserve"> </w:t>
      </w:r>
      <w:r>
        <w:rPr>
          <w:szCs w:val="25"/>
        </w:rPr>
        <w:t>elementy bierne charakteryzują się impedancją, której wartość zespoloną zapisujemy w postaci:</w:t>
      </w:r>
    </w:p>
    <w:p w:rsidR="006233C9" w:rsidRDefault="00D262E2" w:rsidP="006233C9">
      <w:pPr>
        <w:jc w:val="both"/>
      </w:pPr>
      <w:r w:rsidRPr="00D262E2">
        <w:rPr>
          <w:noProof/>
          <w:sz w:val="20"/>
        </w:rPr>
        <w:pict>
          <v:group id="_x0000_s1040" style="position:absolute;left:0;text-align:left;margin-left:273.4pt;margin-top:8.35pt;width:174.9pt;height:111.65pt;z-index:251665408" coordorigin="6908,12616" coordsize="3498,22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6908;top:12616;width:3498;height:1905">
              <v:imagedata r:id="rId6" o:title=""/>
            </v:shape>
            <v:shapetype id="_x0000_t202" coordsize="21600,21600" o:spt="202" path="m,l,21600r21600,l21600,xe">
              <v:stroke joinstyle="miter"/>
              <v:path gradientshapeok="t" o:connecttype="rect"/>
            </v:shapetype>
            <v:shape id="_x0000_s1042" type="#_x0000_t202" style="position:absolute;left:7063;top:14494;width:3245;height:355" filled="f" stroked="f">
              <v:textbox inset="0,0,0,0">
                <w:txbxContent>
                  <w:p w:rsidR="006233C9" w:rsidRDefault="006233C9" w:rsidP="006233C9">
                    <w:r>
                      <w:rPr>
                        <w:color w:val="000000"/>
                        <w:w w:val="101"/>
                      </w:rPr>
                      <w:t>Rys. 1. Składowe impedancji Z</w:t>
                    </w:r>
                  </w:p>
                </w:txbxContent>
              </v:textbox>
            </v:shape>
            <w10:wrap type="square"/>
          </v:group>
        </w:pict>
      </w:r>
    </w:p>
    <w:p w:rsidR="006233C9" w:rsidRPr="006233C9" w:rsidRDefault="00D262E2" w:rsidP="006233C9">
      <w:pPr>
        <w:ind w:left="142"/>
        <w:jc w:val="both"/>
      </w:pPr>
      <w:r w:rsidRPr="00D262E2">
        <w:rPr>
          <w:noProof/>
          <w:sz w:val="20"/>
        </w:rPr>
        <w:pict>
          <v:group id="_x0000_s1026" style="position:absolute;left:0;text-align:left;margin-left:38.9pt;margin-top:38.65pt;width:46.1pt;height:16.4pt;z-index:251660288" coordorigin="5213,10905" coordsize="922,263">
            <v:line id="_x0000_s1027" style="position:absolute" from="5213,11010" to="5258,11168" strokeweight=".5pt"/>
            <v:line id="_x0000_s1028" style="position:absolute;flip:y" from="5258,10905" to="5318,11168" strokeweight=".5pt"/>
            <v:line id="_x0000_s1029" style="position:absolute" from="5325,10905" to="6135,10905" strokeweight=".5pt"/>
          </v:group>
        </w:pict>
      </w:r>
      <w:r w:rsidR="006233C9">
        <w:t xml:space="preserve">gdzie: </w:t>
      </w:r>
      <w:r w:rsidR="006233C9">
        <w:rPr>
          <w:i/>
        </w:rPr>
        <w:t>R</w:t>
      </w:r>
      <w:r w:rsidR="006233C9">
        <w:rPr>
          <w:iCs/>
        </w:rPr>
        <w:t xml:space="preserve"> – </w:t>
      </w:r>
      <w:r w:rsidR="006233C9">
        <w:t>rezystancja (składowa czynna)</w:t>
      </w:r>
      <w:r w:rsidR="006233C9">
        <w:br/>
      </w:r>
      <w:proofErr w:type="spellStart"/>
      <w:r w:rsidR="006233C9">
        <w:rPr>
          <w:i/>
        </w:rPr>
        <w:t>X=X</w:t>
      </w:r>
      <w:r w:rsidR="006233C9">
        <w:rPr>
          <w:i/>
          <w:vertAlign w:val="subscript"/>
        </w:rPr>
        <w:t>L</w:t>
      </w:r>
      <w:r w:rsidR="006233C9">
        <w:rPr>
          <w:i/>
        </w:rPr>
        <w:t>–X</w:t>
      </w:r>
      <w:r w:rsidR="006233C9">
        <w:rPr>
          <w:i/>
          <w:vertAlign w:val="subscript"/>
        </w:rPr>
        <w:t>C</w:t>
      </w:r>
      <w:proofErr w:type="spellEnd"/>
      <w:r w:rsidR="006233C9">
        <w:rPr>
          <w:iCs/>
        </w:rPr>
        <w:t xml:space="preserve"> - reaktancja</w:t>
      </w:r>
      <w:r w:rsidR="006233C9">
        <w:t xml:space="preserve"> (składowa bierna</w:t>
      </w:r>
      <w:r w:rsidR="006233C9">
        <w:rPr>
          <w:iCs/>
        </w:rPr>
        <w:t xml:space="preserve">), </w:t>
      </w:r>
      <w:r w:rsidR="006233C9">
        <w:rPr>
          <w:iCs/>
        </w:rPr>
        <w:br/>
        <w:t>|</w:t>
      </w:r>
      <w:r w:rsidR="006233C9">
        <w:rPr>
          <w:i/>
        </w:rPr>
        <w:t>Z| =Z =  R</w:t>
      </w:r>
      <w:r w:rsidR="006233C9">
        <w:rPr>
          <w:i/>
          <w:vertAlign w:val="superscript"/>
        </w:rPr>
        <w:t>2</w:t>
      </w:r>
      <w:r w:rsidR="006233C9">
        <w:rPr>
          <w:i/>
        </w:rPr>
        <w:t xml:space="preserve"> + X</w:t>
      </w:r>
      <w:r w:rsidR="006233C9">
        <w:rPr>
          <w:i/>
          <w:vertAlign w:val="superscript"/>
        </w:rPr>
        <w:t>2</w:t>
      </w:r>
      <w:r w:rsidR="006233C9">
        <w:rPr>
          <w:iCs/>
          <w:szCs w:val="25"/>
        </w:rPr>
        <w:t xml:space="preserve">   </w:t>
      </w:r>
      <w:r w:rsidR="006233C9">
        <w:rPr>
          <w:szCs w:val="25"/>
        </w:rPr>
        <w:t xml:space="preserve">jest modułem impedancji, </w:t>
      </w:r>
      <w:r w:rsidR="006233C9">
        <w:rPr>
          <w:szCs w:val="25"/>
        </w:rPr>
        <w:br/>
      </w:r>
      <w:r w:rsidR="006233C9">
        <w:rPr>
          <w:i/>
          <w:iCs/>
        </w:rPr>
        <w:t xml:space="preserve">φ = </w:t>
      </w:r>
      <w:proofErr w:type="spellStart"/>
      <w:r w:rsidR="006233C9">
        <w:rPr>
          <w:i/>
          <w:iCs/>
        </w:rPr>
        <w:t>arc</w:t>
      </w:r>
      <w:proofErr w:type="spellEnd"/>
      <w:r w:rsidR="006233C9">
        <w:rPr>
          <w:i/>
          <w:iCs/>
        </w:rPr>
        <w:t xml:space="preserve"> tg    X/R  </w:t>
      </w:r>
      <w:r w:rsidR="006233C9">
        <w:t xml:space="preserve">jest kątem fazowym impedancji. </w:t>
      </w:r>
    </w:p>
    <w:p w:rsidR="006233C9" w:rsidRDefault="006233C9" w:rsidP="006233C9">
      <w:pPr>
        <w:jc w:val="both"/>
      </w:pPr>
      <w:r>
        <w:rPr>
          <w:szCs w:val="25"/>
        </w:rPr>
        <w:t xml:space="preserve">Idealny rezystor </w:t>
      </w:r>
      <w:r>
        <w:rPr>
          <w:iCs/>
          <w:szCs w:val="25"/>
        </w:rPr>
        <w:t xml:space="preserve">R </w:t>
      </w:r>
      <w:r>
        <w:rPr>
          <w:szCs w:val="25"/>
        </w:rPr>
        <w:t xml:space="preserve">nie wprowadza przesunięcia fazowego, a jego impedancja jest równa rezystancji </w:t>
      </w:r>
      <w:r>
        <w:rPr>
          <w:i/>
          <w:iCs/>
          <w:szCs w:val="25"/>
        </w:rPr>
        <w:t>Z = R</w:t>
      </w:r>
      <w:r>
        <w:rPr>
          <w:iCs/>
          <w:szCs w:val="25"/>
        </w:rPr>
        <w:t xml:space="preserve">, </w:t>
      </w:r>
      <w:r>
        <w:rPr>
          <w:szCs w:val="25"/>
        </w:rPr>
        <w:t xml:space="preserve">idealny kondensator </w:t>
      </w:r>
      <w:r>
        <w:rPr>
          <w:iCs/>
          <w:szCs w:val="25"/>
        </w:rPr>
        <w:t xml:space="preserve">C </w:t>
      </w:r>
      <w:r>
        <w:rPr>
          <w:szCs w:val="25"/>
        </w:rPr>
        <w:t xml:space="preserve">(bezstratny) powoduje opóźnienie napięcia względem przepływającego przez niego prądu o </w:t>
      </w:r>
      <w:r>
        <w:rPr>
          <w:rFonts w:ascii="Symbol" w:hAnsi="Symbol"/>
          <w:iCs/>
          <w:szCs w:val="25"/>
        </w:rPr>
        <w:t></w:t>
      </w:r>
      <w:r>
        <w:rPr>
          <w:iCs/>
          <w:szCs w:val="25"/>
        </w:rPr>
        <w:t xml:space="preserve">/2, </w:t>
      </w:r>
      <w:r>
        <w:rPr>
          <w:szCs w:val="25"/>
        </w:rPr>
        <w:t xml:space="preserve">a jego impedancja równa się reaktancji pojemnościowej </w:t>
      </w:r>
      <w:r>
        <w:rPr>
          <w:i/>
          <w:szCs w:val="25"/>
        </w:rPr>
        <w:t>Z</w:t>
      </w:r>
      <w:r>
        <w:rPr>
          <w:i/>
          <w:szCs w:val="25"/>
          <w:vertAlign w:val="subscript"/>
        </w:rPr>
        <w:t>C</w:t>
      </w:r>
      <w:r>
        <w:rPr>
          <w:i/>
          <w:szCs w:val="25"/>
        </w:rPr>
        <w:t xml:space="preserve"> = </w:t>
      </w:r>
      <w:proofErr w:type="spellStart"/>
      <w:r>
        <w:rPr>
          <w:i/>
          <w:szCs w:val="25"/>
        </w:rPr>
        <w:t>jX</w:t>
      </w:r>
      <w:r>
        <w:rPr>
          <w:i/>
          <w:szCs w:val="25"/>
          <w:vertAlign w:val="subscript"/>
        </w:rPr>
        <w:t>C</w:t>
      </w:r>
      <w:proofErr w:type="spellEnd"/>
      <w:r>
        <w:rPr>
          <w:iCs/>
          <w:szCs w:val="25"/>
        </w:rPr>
        <w:t xml:space="preserve">; </w:t>
      </w:r>
      <w:r>
        <w:rPr>
          <w:szCs w:val="25"/>
        </w:rPr>
        <w:t xml:space="preserve">w idealnej cewce natomiast napięcie wyprzedza prąd o </w:t>
      </w:r>
      <w:r>
        <w:rPr>
          <w:rFonts w:ascii="Symbol" w:hAnsi="Symbol"/>
          <w:iCs/>
          <w:szCs w:val="25"/>
        </w:rPr>
        <w:t></w:t>
      </w:r>
      <w:r>
        <w:rPr>
          <w:iCs/>
          <w:szCs w:val="25"/>
        </w:rPr>
        <w:t>/2</w:t>
      </w:r>
      <w:r>
        <w:rPr>
          <w:szCs w:val="25"/>
        </w:rPr>
        <w:t xml:space="preserve">. a impedancja jest równa reaktancji indukcyjnej </w:t>
      </w:r>
      <w:r>
        <w:rPr>
          <w:i/>
          <w:iCs/>
          <w:szCs w:val="25"/>
        </w:rPr>
        <w:t>Z</w:t>
      </w:r>
      <w:r>
        <w:rPr>
          <w:i/>
          <w:iCs/>
          <w:szCs w:val="25"/>
          <w:vertAlign w:val="subscript"/>
        </w:rPr>
        <w:t>L</w:t>
      </w:r>
      <w:r>
        <w:rPr>
          <w:i/>
          <w:iCs/>
          <w:szCs w:val="25"/>
        </w:rPr>
        <w:t xml:space="preserve">= </w:t>
      </w:r>
      <w:proofErr w:type="spellStart"/>
      <w:r>
        <w:rPr>
          <w:i/>
          <w:iCs/>
          <w:szCs w:val="25"/>
        </w:rPr>
        <w:t>jX</w:t>
      </w:r>
      <w:r>
        <w:rPr>
          <w:i/>
          <w:iCs/>
          <w:szCs w:val="25"/>
          <w:vertAlign w:val="subscript"/>
        </w:rPr>
        <w:t>L</w:t>
      </w:r>
      <w:proofErr w:type="spellEnd"/>
      <w:r>
        <w:rPr>
          <w:iCs/>
          <w:szCs w:val="25"/>
        </w:rPr>
        <w:t>.</w:t>
      </w:r>
    </w:p>
    <w:p w:rsidR="006233C9" w:rsidRDefault="006233C9" w:rsidP="006233C9">
      <w:pPr>
        <w:jc w:val="both"/>
        <w:rPr>
          <w:szCs w:val="25"/>
        </w:rPr>
      </w:pPr>
      <w:r>
        <w:rPr>
          <w:szCs w:val="25"/>
        </w:rPr>
        <w:t xml:space="preserve">W rzeczywistych elementach </w:t>
      </w:r>
      <w:proofErr w:type="spellStart"/>
      <w:r>
        <w:rPr>
          <w:szCs w:val="25"/>
        </w:rPr>
        <w:t>R,L,C</w:t>
      </w:r>
      <w:proofErr w:type="spellEnd"/>
      <w:r>
        <w:rPr>
          <w:szCs w:val="25"/>
        </w:rPr>
        <w:t xml:space="preserve"> przesunięcie fazowe </w:t>
      </w:r>
      <w:r>
        <w:rPr>
          <w:i/>
          <w:iCs/>
        </w:rPr>
        <w:t>φ</w:t>
      </w:r>
      <w:r>
        <w:rPr>
          <w:iCs/>
          <w:szCs w:val="25"/>
        </w:rPr>
        <w:t xml:space="preserve"> </w:t>
      </w:r>
      <w:r>
        <w:rPr>
          <w:szCs w:val="25"/>
        </w:rPr>
        <w:t>między napięciem</w:t>
      </w:r>
    </w:p>
    <w:p w:rsidR="006233C9" w:rsidRDefault="006233C9" w:rsidP="006233C9">
      <w:pPr>
        <w:jc w:val="both"/>
        <w:rPr>
          <w:szCs w:val="25"/>
        </w:rPr>
      </w:pPr>
      <w:r>
        <w:rPr>
          <w:szCs w:val="25"/>
        </w:rPr>
        <w:t xml:space="preserve">i prądem różni się od wspomnianych wyżej wartości. Wynika to z istnienia parametrów resztkowych, np. pasożytniczych indukcyjności i pojemności doprowadzeń w rezystorach, indukcyjności i rezystancji doprowadzeń w kondensatorach , a w cewkach, rezystancji </w:t>
      </w:r>
    </w:p>
    <w:p w:rsidR="006233C9" w:rsidRDefault="006233C9" w:rsidP="006233C9">
      <w:pPr>
        <w:jc w:val="both"/>
        <w:rPr>
          <w:szCs w:val="25"/>
        </w:rPr>
      </w:pPr>
      <w:r>
        <w:rPr>
          <w:szCs w:val="25"/>
        </w:rPr>
        <w:t>i pojemności uzwojeń. Wartości niepożądanych parametrów są zależne od technologii wykonania elementów.</w:t>
      </w:r>
    </w:p>
    <w:p w:rsidR="006233C9" w:rsidRDefault="006233C9" w:rsidP="006233C9">
      <w:pPr>
        <w:jc w:val="both"/>
        <w:rPr>
          <w:color w:val="000000"/>
          <w:szCs w:val="25"/>
        </w:rPr>
      </w:pPr>
      <w:r>
        <w:rPr>
          <w:color w:val="000000"/>
          <w:szCs w:val="25"/>
        </w:rPr>
        <w:t>Pomiar impedancji, sprowadza się do określenia wartości jej składowych:</w:t>
      </w:r>
    </w:p>
    <w:p w:rsidR="006233C9" w:rsidRDefault="006233C9" w:rsidP="006233C9">
      <w:pPr>
        <w:jc w:val="both"/>
        <w:rPr>
          <w:color w:val="000000"/>
          <w:szCs w:val="25"/>
        </w:rPr>
      </w:pPr>
      <w:r>
        <w:rPr>
          <w:color w:val="000000"/>
          <w:szCs w:val="25"/>
        </w:rPr>
        <w:t xml:space="preserve"> rezystancji </w:t>
      </w:r>
      <w:r>
        <w:rPr>
          <w:i/>
          <w:color w:val="000000"/>
          <w:szCs w:val="25"/>
        </w:rPr>
        <w:t>R</w:t>
      </w:r>
      <w:r>
        <w:rPr>
          <w:iCs/>
          <w:color w:val="000000"/>
          <w:szCs w:val="25"/>
        </w:rPr>
        <w:t xml:space="preserve"> oraz </w:t>
      </w:r>
      <w:r>
        <w:rPr>
          <w:color w:val="000000"/>
          <w:szCs w:val="25"/>
        </w:rPr>
        <w:t xml:space="preserve">reaktancji </w:t>
      </w:r>
      <w:r>
        <w:rPr>
          <w:i/>
          <w:color w:val="000000"/>
          <w:szCs w:val="25"/>
        </w:rPr>
        <w:t>X</w:t>
      </w:r>
      <w:r>
        <w:rPr>
          <w:iCs/>
          <w:color w:val="000000"/>
          <w:szCs w:val="25"/>
        </w:rPr>
        <w:t xml:space="preserve">  </w:t>
      </w:r>
      <w:r>
        <w:rPr>
          <w:color w:val="000000"/>
          <w:szCs w:val="25"/>
        </w:rPr>
        <w:t xml:space="preserve">lub modułu </w:t>
      </w:r>
      <w:r>
        <w:rPr>
          <w:i/>
          <w:iCs/>
          <w:color w:val="000000"/>
          <w:szCs w:val="25"/>
        </w:rPr>
        <w:t>Z</w:t>
      </w:r>
      <w:r>
        <w:rPr>
          <w:color w:val="000000"/>
          <w:szCs w:val="25"/>
        </w:rPr>
        <w:t xml:space="preserve"> i kąta fazowego </w:t>
      </w:r>
      <w:r>
        <w:rPr>
          <w:i/>
          <w:iCs/>
        </w:rPr>
        <w:t>φ</w:t>
      </w:r>
      <w:r>
        <w:rPr>
          <w:color w:val="000000"/>
          <w:szCs w:val="25"/>
        </w:rPr>
        <w:t xml:space="preserve"> </w:t>
      </w:r>
    </w:p>
    <w:p w:rsidR="006233C9" w:rsidRDefault="006233C9" w:rsidP="006233C9">
      <w:pPr>
        <w:jc w:val="both"/>
      </w:pPr>
      <w:r>
        <w:rPr>
          <w:color w:val="000000"/>
          <w:szCs w:val="25"/>
        </w:rPr>
        <w:t>Do podstawowych metod pomiaru impedancji zaliczamy :</w:t>
      </w:r>
    </w:p>
    <w:p w:rsidR="006233C9" w:rsidRDefault="006233C9" w:rsidP="006233C9">
      <w:pPr>
        <w:jc w:val="both"/>
        <w:rPr>
          <w:color w:val="000000"/>
          <w:sz w:val="25"/>
          <w:szCs w:val="25"/>
        </w:rPr>
      </w:pPr>
      <w:r>
        <w:rPr>
          <w:color w:val="000000"/>
          <w:sz w:val="25"/>
          <w:szCs w:val="25"/>
        </w:rPr>
        <w:t>metodę techniczną,</w:t>
      </w:r>
    </w:p>
    <w:p w:rsidR="006233C9" w:rsidRDefault="006233C9" w:rsidP="006233C9">
      <w:pPr>
        <w:jc w:val="both"/>
      </w:pPr>
      <w:r>
        <w:rPr>
          <w:color w:val="000000"/>
          <w:sz w:val="25"/>
          <w:szCs w:val="25"/>
        </w:rPr>
        <w:t>metodę mostkową</w:t>
      </w:r>
    </w:p>
    <w:p w:rsidR="006233C9" w:rsidRDefault="006233C9" w:rsidP="006233C9">
      <w:pPr>
        <w:jc w:val="both"/>
      </w:pPr>
      <w:r>
        <w:rPr>
          <w:color w:val="000000"/>
          <w:sz w:val="25"/>
          <w:szCs w:val="25"/>
        </w:rPr>
        <w:t>metodę rezonansową.</w:t>
      </w:r>
    </w:p>
    <w:p w:rsidR="006233C9" w:rsidRDefault="006233C9" w:rsidP="006233C9">
      <w:pPr>
        <w:jc w:val="both"/>
      </w:pPr>
      <w:r>
        <w:t xml:space="preserve">Metoda techniczna pomiaru impedancji </w:t>
      </w:r>
      <w:r>
        <w:rPr>
          <w:i/>
          <w:iCs/>
        </w:rPr>
        <w:t>Z</w:t>
      </w:r>
      <w:r>
        <w:t xml:space="preserve"> polega na:</w:t>
      </w:r>
    </w:p>
    <w:p w:rsidR="006233C9" w:rsidRDefault="006233C9" w:rsidP="006233C9">
      <w:pPr>
        <w:widowControl w:val="0"/>
        <w:numPr>
          <w:ilvl w:val="0"/>
          <w:numId w:val="2"/>
        </w:numPr>
        <w:autoSpaceDE w:val="0"/>
        <w:autoSpaceDN w:val="0"/>
        <w:adjustRightInd w:val="0"/>
        <w:spacing w:line="360" w:lineRule="auto"/>
        <w:jc w:val="both"/>
      </w:pPr>
      <w:r>
        <w:t xml:space="preserve">pomiarze: napięcia </w:t>
      </w:r>
      <w:r>
        <w:rPr>
          <w:i/>
          <w:iCs/>
        </w:rPr>
        <w:t xml:space="preserve">U </w:t>
      </w:r>
      <w:r>
        <w:t xml:space="preserve">i prądu </w:t>
      </w:r>
      <w:r>
        <w:rPr>
          <w:i/>
          <w:iCs/>
        </w:rPr>
        <w:t>I</w:t>
      </w:r>
      <w:r>
        <w:t xml:space="preserve"> za pomocą woltomierza i amperomierza, </w:t>
      </w:r>
    </w:p>
    <w:p w:rsidR="006233C9" w:rsidRDefault="006233C9" w:rsidP="006233C9">
      <w:pPr>
        <w:widowControl w:val="0"/>
        <w:numPr>
          <w:ilvl w:val="0"/>
          <w:numId w:val="2"/>
        </w:numPr>
        <w:autoSpaceDE w:val="0"/>
        <w:autoSpaceDN w:val="0"/>
        <w:adjustRightInd w:val="0"/>
        <w:spacing w:line="360" w:lineRule="auto"/>
        <w:jc w:val="both"/>
      </w:pPr>
      <w:r>
        <w:t xml:space="preserve">pomiarze mocy czynnej </w:t>
      </w:r>
      <w:r>
        <w:rPr>
          <w:i/>
          <w:iCs/>
        </w:rPr>
        <w:t xml:space="preserve">P </w:t>
      </w:r>
      <w:r>
        <w:t>za pomocą watomierza,</w:t>
      </w:r>
    </w:p>
    <w:p w:rsidR="006233C9" w:rsidRDefault="006233C9" w:rsidP="006233C9">
      <w:pPr>
        <w:widowControl w:val="0"/>
        <w:numPr>
          <w:ilvl w:val="0"/>
          <w:numId w:val="2"/>
        </w:numPr>
        <w:autoSpaceDE w:val="0"/>
        <w:autoSpaceDN w:val="0"/>
        <w:adjustRightInd w:val="0"/>
        <w:spacing w:line="360" w:lineRule="auto"/>
        <w:jc w:val="both"/>
      </w:pPr>
      <w:r>
        <w:t>obliczeniu:</w:t>
      </w:r>
    </w:p>
    <w:p w:rsidR="006233C9" w:rsidRDefault="006233C9" w:rsidP="006233C9">
      <w:pPr>
        <w:widowControl w:val="0"/>
        <w:numPr>
          <w:ilvl w:val="1"/>
          <w:numId w:val="2"/>
        </w:numPr>
        <w:autoSpaceDE w:val="0"/>
        <w:autoSpaceDN w:val="0"/>
        <w:adjustRightInd w:val="0"/>
        <w:spacing w:line="360" w:lineRule="auto"/>
        <w:jc w:val="both"/>
      </w:pPr>
      <w:r>
        <w:lastRenderedPageBreak/>
        <w:t xml:space="preserve"> modułu, na podstawie prawa Ohma |</w:t>
      </w:r>
      <w:r>
        <w:rPr>
          <w:i/>
          <w:iCs/>
        </w:rPr>
        <w:t>Z| = U/I,</w:t>
      </w:r>
    </w:p>
    <w:p w:rsidR="006233C9" w:rsidRDefault="006233C9" w:rsidP="006233C9">
      <w:pPr>
        <w:widowControl w:val="0"/>
        <w:numPr>
          <w:ilvl w:val="1"/>
          <w:numId w:val="2"/>
        </w:numPr>
        <w:autoSpaceDE w:val="0"/>
        <w:autoSpaceDN w:val="0"/>
        <w:adjustRightInd w:val="0"/>
        <w:spacing w:line="360" w:lineRule="auto"/>
        <w:jc w:val="both"/>
      </w:pPr>
      <w:r>
        <w:t xml:space="preserve"> argumentu </w:t>
      </w:r>
      <w:r>
        <w:rPr>
          <w:i/>
          <w:iCs/>
        </w:rPr>
        <w:t>φ =</w:t>
      </w:r>
      <w:proofErr w:type="spellStart"/>
      <w:r>
        <w:rPr>
          <w:i/>
          <w:iCs/>
        </w:rPr>
        <w:t>arc</w:t>
      </w:r>
      <w:proofErr w:type="spellEnd"/>
      <w:r>
        <w:rPr>
          <w:i/>
          <w:iCs/>
        </w:rPr>
        <w:t xml:space="preserve"> cos(P/(UI))</w:t>
      </w:r>
      <w:r>
        <w:t xml:space="preserve"> gdzie </w:t>
      </w:r>
      <w:proofErr w:type="spellStart"/>
      <w:r>
        <w:rPr>
          <w:i/>
          <w:iCs/>
        </w:rPr>
        <w:t>UI=S</w:t>
      </w:r>
      <w:proofErr w:type="spellEnd"/>
      <w:r>
        <w:rPr>
          <w:i/>
          <w:iCs/>
        </w:rPr>
        <w:t xml:space="preserve"> </w:t>
      </w:r>
      <w:r>
        <w:t>– moc pozorna,</w:t>
      </w:r>
    </w:p>
    <w:p w:rsidR="006233C9" w:rsidRDefault="00D262E2" w:rsidP="006233C9">
      <w:pPr>
        <w:widowControl w:val="0"/>
        <w:numPr>
          <w:ilvl w:val="1"/>
          <w:numId w:val="2"/>
        </w:numPr>
        <w:autoSpaceDE w:val="0"/>
        <w:autoSpaceDN w:val="0"/>
        <w:adjustRightInd w:val="0"/>
        <w:spacing w:line="360" w:lineRule="auto"/>
        <w:jc w:val="both"/>
      </w:pPr>
      <w:r w:rsidRPr="00D262E2">
        <w:rPr>
          <w:noProof/>
          <w:sz w:val="20"/>
        </w:rPr>
        <w:pict>
          <v:group id="_x0000_s1043" style="position:absolute;left:0;text-align:left;margin-left:181.15pt;margin-top:18pt;width:46.1pt;height:16.4pt;z-index:251666432" coordorigin="5213,10905" coordsize="922,263">
            <v:line id="_x0000_s1044" style="position:absolute" from="5213,11010" to="5258,11168" strokeweight=".5pt"/>
            <v:line id="_x0000_s1045" style="position:absolute;flip:y" from="5258,10905" to="5318,11168" strokeweight=".5pt"/>
            <v:line id="_x0000_s1046" style="position:absolute" from="5325,10905" to="6135,10905" strokeweight=".5pt"/>
          </v:group>
        </w:pict>
      </w:r>
      <w:r w:rsidR="006233C9">
        <w:t xml:space="preserve">składowej czynnej </w:t>
      </w:r>
      <w:proofErr w:type="spellStart"/>
      <w:r w:rsidR="006233C9">
        <w:rPr>
          <w:i/>
          <w:iCs/>
        </w:rPr>
        <w:t>R=P</w:t>
      </w:r>
      <w:proofErr w:type="spellEnd"/>
      <w:r w:rsidR="006233C9">
        <w:rPr>
          <w:i/>
          <w:iCs/>
        </w:rPr>
        <w:t>/I</w:t>
      </w:r>
      <w:r w:rsidR="006233C9">
        <w:rPr>
          <w:i/>
          <w:iCs/>
          <w:vertAlign w:val="superscript"/>
        </w:rPr>
        <w:t>2</w:t>
      </w:r>
    </w:p>
    <w:p w:rsidR="006233C9" w:rsidRDefault="006233C9" w:rsidP="006233C9">
      <w:pPr>
        <w:widowControl w:val="0"/>
        <w:numPr>
          <w:ilvl w:val="1"/>
          <w:numId w:val="2"/>
        </w:numPr>
        <w:autoSpaceDE w:val="0"/>
        <w:autoSpaceDN w:val="0"/>
        <w:adjustRightInd w:val="0"/>
        <w:spacing w:line="360" w:lineRule="auto"/>
        <w:jc w:val="both"/>
      </w:pPr>
      <w:r>
        <w:t xml:space="preserve">składowej biernej </w:t>
      </w:r>
      <w:r>
        <w:rPr>
          <w:i/>
          <w:iCs/>
        </w:rPr>
        <w:t>X =   Z</w:t>
      </w:r>
      <w:r>
        <w:rPr>
          <w:i/>
          <w:iCs/>
          <w:vertAlign w:val="superscript"/>
        </w:rPr>
        <w:t>2</w:t>
      </w:r>
      <w:r>
        <w:rPr>
          <w:i/>
          <w:iCs/>
        </w:rPr>
        <w:t xml:space="preserve"> – R</w:t>
      </w:r>
      <w:r>
        <w:rPr>
          <w:i/>
          <w:iCs/>
          <w:vertAlign w:val="superscript"/>
        </w:rPr>
        <w:t>2</w:t>
      </w:r>
    </w:p>
    <w:p w:rsidR="006233C9" w:rsidRDefault="006233C9" w:rsidP="006233C9">
      <w:pPr>
        <w:jc w:val="both"/>
      </w:pPr>
      <w:r>
        <w:t xml:space="preserve">W czasie pomiarów należy mieć na uwadze ograniczony zakres częstotliwościowy poprawnej pracy przyrządów pomiarowych, który pozwala mierzyć napięcia i prądy z zadawalającą dokładnością do ok. 100 </w:t>
      </w:r>
      <w:proofErr w:type="spellStart"/>
      <w:r>
        <w:t>kHz</w:t>
      </w:r>
      <w:proofErr w:type="spellEnd"/>
      <w:r>
        <w:t>. Ograniczenie to w szczególności dotyczy to watomierzy, których częstotliwości pomiarowe ograniczone są do kilku kiloherców.</w:t>
      </w:r>
    </w:p>
    <w:p w:rsidR="006233C9" w:rsidRDefault="006233C9" w:rsidP="006233C9">
      <w:pPr>
        <w:jc w:val="both"/>
      </w:pPr>
      <w:r>
        <w:t xml:space="preserve">W ćwiczeniu zastosowano metodę pomiaru modułu wzorowaną na metodzie technicznej. Natomiast dla wyznaczenia elementów składowych schematu zastępczego impedancji dokonywany będzie pomiar </w:t>
      </w:r>
      <w:r>
        <w:rPr>
          <w:color w:val="000000"/>
          <w:szCs w:val="25"/>
        </w:rPr>
        <w:t>kąta fazowego</w:t>
      </w:r>
      <w:r>
        <w:t xml:space="preserve"> przy pomocy oscyloskopu. Dokonując pomiaru napięcia </w:t>
      </w:r>
      <w:r>
        <w:rPr>
          <w:i/>
          <w:iCs/>
        </w:rPr>
        <w:t>U</w:t>
      </w:r>
      <w:r>
        <w:t xml:space="preserve">, prądu </w:t>
      </w:r>
      <w:r>
        <w:rPr>
          <w:i/>
          <w:iCs/>
        </w:rPr>
        <w:t>I</w:t>
      </w:r>
      <w:r>
        <w:t xml:space="preserve"> </w:t>
      </w:r>
      <w:proofErr w:type="spellStart"/>
      <w:r>
        <w:t>i</w:t>
      </w:r>
      <w:proofErr w:type="spellEnd"/>
      <w:r>
        <w:t xml:space="preserve"> </w:t>
      </w:r>
      <w:r>
        <w:rPr>
          <w:color w:val="000000"/>
          <w:szCs w:val="25"/>
        </w:rPr>
        <w:t xml:space="preserve">kąta fazowego </w:t>
      </w:r>
      <w:r>
        <w:rPr>
          <w:i/>
          <w:iCs/>
        </w:rPr>
        <w:t>φ</w:t>
      </w:r>
      <w:r>
        <w:t xml:space="preserve"> wykonujemy obliczenia:</w:t>
      </w:r>
    </w:p>
    <w:p w:rsidR="006233C9" w:rsidRDefault="006233C9" w:rsidP="006233C9">
      <w:pPr>
        <w:widowControl w:val="0"/>
        <w:numPr>
          <w:ilvl w:val="0"/>
          <w:numId w:val="2"/>
        </w:numPr>
        <w:autoSpaceDE w:val="0"/>
        <w:autoSpaceDN w:val="0"/>
        <w:adjustRightInd w:val="0"/>
        <w:spacing w:line="360" w:lineRule="auto"/>
        <w:jc w:val="both"/>
        <w:rPr>
          <w:i/>
          <w:iCs/>
        </w:rPr>
      </w:pPr>
      <w:r>
        <w:t>modułu, na podstawie prawa Ohma |</w:t>
      </w:r>
      <w:r>
        <w:rPr>
          <w:i/>
          <w:iCs/>
        </w:rPr>
        <w:t>Z| = U/I,</w:t>
      </w:r>
    </w:p>
    <w:p w:rsidR="006233C9" w:rsidRDefault="006233C9" w:rsidP="006233C9">
      <w:pPr>
        <w:widowControl w:val="0"/>
        <w:numPr>
          <w:ilvl w:val="0"/>
          <w:numId w:val="2"/>
        </w:numPr>
        <w:tabs>
          <w:tab w:val="left" w:pos="7938"/>
        </w:tabs>
        <w:autoSpaceDE w:val="0"/>
        <w:autoSpaceDN w:val="0"/>
        <w:adjustRightInd w:val="0"/>
        <w:spacing w:line="360" w:lineRule="auto"/>
        <w:jc w:val="both"/>
      </w:pPr>
      <w:r>
        <w:t xml:space="preserve">składowej czynnej </w:t>
      </w:r>
      <w:r>
        <w:rPr>
          <w:i/>
          <w:iCs/>
        </w:rPr>
        <w:t>R = |</w:t>
      </w:r>
      <w:proofErr w:type="spellStart"/>
      <w:r>
        <w:rPr>
          <w:i/>
          <w:iCs/>
        </w:rPr>
        <w:t>Z|cos</w:t>
      </w:r>
      <w:proofErr w:type="spellEnd"/>
      <w:r>
        <w:rPr>
          <w:i/>
          <w:iCs/>
        </w:rPr>
        <w:t xml:space="preserve"> φ</w:t>
      </w:r>
    </w:p>
    <w:p w:rsidR="006233C9" w:rsidRDefault="006233C9" w:rsidP="006233C9">
      <w:pPr>
        <w:widowControl w:val="0"/>
        <w:numPr>
          <w:ilvl w:val="0"/>
          <w:numId w:val="2"/>
        </w:numPr>
        <w:autoSpaceDE w:val="0"/>
        <w:autoSpaceDN w:val="0"/>
        <w:adjustRightInd w:val="0"/>
        <w:spacing w:line="360" w:lineRule="auto"/>
        <w:jc w:val="both"/>
      </w:pPr>
      <w:r>
        <w:t xml:space="preserve">składowej biernej </w:t>
      </w:r>
      <w:r>
        <w:rPr>
          <w:i/>
          <w:iCs/>
        </w:rPr>
        <w:t>X = |</w:t>
      </w:r>
      <w:proofErr w:type="spellStart"/>
      <w:r>
        <w:rPr>
          <w:i/>
          <w:iCs/>
        </w:rPr>
        <w:t>Z|sin</w:t>
      </w:r>
      <w:proofErr w:type="spellEnd"/>
      <w:r>
        <w:rPr>
          <w:i/>
          <w:iCs/>
        </w:rPr>
        <w:t xml:space="preserve"> φ</w:t>
      </w:r>
    </w:p>
    <w:p w:rsidR="006233C9" w:rsidRDefault="006233C9" w:rsidP="006233C9">
      <w:pPr>
        <w:jc w:val="both"/>
      </w:pPr>
      <w:r>
        <w:t>Dokładność pomiaru poszczególnych parametrów zależy od klas zastosowanych mierników oraz od błędów metody pomiaru kąta fazowego.</w:t>
      </w:r>
    </w:p>
    <w:p w:rsidR="00DD5826" w:rsidRDefault="00DD5826" w:rsidP="006233C9">
      <w:pPr>
        <w:jc w:val="both"/>
      </w:pPr>
    </w:p>
    <w:p w:rsidR="00DD5826" w:rsidRDefault="00DD5826" w:rsidP="006233C9">
      <w:pPr>
        <w:jc w:val="both"/>
      </w:pPr>
    </w:p>
    <w:p w:rsidR="006233C9" w:rsidRDefault="006233C9"/>
    <w:p w:rsidR="0012665C" w:rsidRDefault="0012665C">
      <w:pPr>
        <w:rPr>
          <w:b/>
          <w:u w:val="single"/>
        </w:rPr>
      </w:pPr>
      <w:r w:rsidRPr="0012665C">
        <w:rPr>
          <w:b/>
          <w:u w:val="single"/>
        </w:rPr>
        <w:t>Tabele pomiarowe</w:t>
      </w:r>
      <w:r w:rsidR="000E0A32">
        <w:rPr>
          <w:b/>
          <w:u w:val="single"/>
        </w:rPr>
        <w:t xml:space="preserve"> i obliczenia</w:t>
      </w:r>
    </w:p>
    <w:p w:rsidR="0012665C" w:rsidRDefault="00126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78"/>
        <w:gridCol w:w="1079"/>
        <w:gridCol w:w="1079"/>
        <w:gridCol w:w="1079"/>
        <w:gridCol w:w="1142"/>
        <w:gridCol w:w="1015"/>
        <w:gridCol w:w="1079"/>
        <w:gridCol w:w="1079"/>
        <w:gridCol w:w="1079"/>
      </w:tblGrid>
      <w:tr w:rsidR="007D7ED9" w:rsidRPr="00DD5826" w:rsidTr="00CA6B65">
        <w:trPr>
          <w:cantSplit/>
        </w:trPr>
        <w:tc>
          <w:tcPr>
            <w:tcW w:w="5457" w:type="dxa"/>
            <w:gridSpan w:val="5"/>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sz w:val="28"/>
              </w:rPr>
            </w:pPr>
            <w:r w:rsidRPr="00DD5826">
              <w:rPr>
                <w:sz w:val="28"/>
              </w:rPr>
              <w:t>Pomiary</w:t>
            </w:r>
          </w:p>
        </w:tc>
        <w:tc>
          <w:tcPr>
            <w:tcW w:w="4252" w:type="dxa"/>
            <w:gridSpan w:val="4"/>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sz w:val="28"/>
              </w:rPr>
            </w:pPr>
            <w:r w:rsidRPr="00DD5826">
              <w:rPr>
                <w:sz w:val="28"/>
              </w:rPr>
              <w:t>Obliczenia</w:t>
            </w:r>
          </w:p>
        </w:tc>
      </w:tr>
      <w:tr w:rsidR="007D7ED9" w:rsidRPr="00DD5826" w:rsidTr="00CA6B65">
        <w:tc>
          <w:tcPr>
            <w:tcW w:w="1078" w:type="dxa"/>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sz w:val="28"/>
              </w:rPr>
            </w:pPr>
            <w:r w:rsidRPr="00DD5826">
              <w:rPr>
                <w:sz w:val="28"/>
              </w:rPr>
              <w:t>f</w:t>
            </w:r>
          </w:p>
          <w:p w:rsidR="007D7ED9" w:rsidRPr="00DD5826" w:rsidRDefault="007D7ED9" w:rsidP="00CA6B65">
            <w:pPr>
              <w:jc w:val="center"/>
              <w:rPr>
                <w:sz w:val="28"/>
              </w:rPr>
            </w:pPr>
            <w:r w:rsidRPr="00DD5826">
              <w:rPr>
                <w:sz w:val="28"/>
              </w:rPr>
              <w:t>[</w:t>
            </w:r>
            <w:proofErr w:type="spellStart"/>
            <w:r w:rsidRPr="00DD5826">
              <w:rPr>
                <w:sz w:val="28"/>
              </w:rPr>
              <w:t>kHz</w:t>
            </w:r>
            <w:proofErr w:type="spellEnd"/>
            <w:r w:rsidRPr="00DD5826">
              <w:rPr>
                <w:sz w:val="28"/>
              </w:rPr>
              <w:t>]</w:t>
            </w:r>
          </w:p>
        </w:tc>
        <w:tc>
          <w:tcPr>
            <w:tcW w:w="1079" w:type="dxa"/>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i/>
                <w:iCs/>
                <w:sz w:val="28"/>
                <w:lang w:val="en-US"/>
              </w:rPr>
            </w:pPr>
            <w:proofErr w:type="spellStart"/>
            <w:r w:rsidRPr="00DD5826">
              <w:rPr>
                <w:i/>
                <w:iCs/>
                <w:sz w:val="28"/>
                <w:lang w:val="en-US"/>
              </w:rPr>
              <w:t>U</w:t>
            </w:r>
            <w:r w:rsidRPr="00DD5826">
              <w:rPr>
                <w:i/>
                <w:iCs/>
                <w:sz w:val="28"/>
                <w:vertAlign w:val="subscript"/>
                <w:lang w:val="en-US"/>
              </w:rPr>
              <w:t>Zp</w:t>
            </w:r>
            <w:proofErr w:type="spellEnd"/>
            <w:r w:rsidRPr="00DD5826">
              <w:rPr>
                <w:i/>
                <w:iCs/>
                <w:sz w:val="28"/>
                <w:vertAlign w:val="subscript"/>
                <w:lang w:val="en-US"/>
              </w:rPr>
              <w:t>-p</w:t>
            </w:r>
          </w:p>
          <w:p w:rsidR="007D7ED9" w:rsidRPr="00DD5826" w:rsidRDefault="007D7ED9" w:rsidP="00CA6B65">
            <w:pPr>
              <w:jc w:val="center"/>
              <w:rPr>
                <w:iCs/>
                <w:sz w:val="28"/>
                <w:lang w:val="en-US"/>
              </w:rPr>
            </w:pPr>
            <w:r w:rsidRPr="00DD5826">
              <w:rPr>
                <w:iCs/>
                <w:sz w:val="28"/>
                <w:lang w:val="en-US"/>
              </w:rPr>
              <w:t>[V]</w:t>
            </w:r>
          </w:p>
        </w:tc>
        <w:tc>
          <w:tcPr>
            <w:tcW w:w="1079" w:type="dxa"/>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i/>
                <w:iCs/>
                <w:sz w:val="28"/>
                <w:lang w:val="en-US"/>
              </w:rPr>
            </w:pPr>
            <w:proofErr w:type="spellStart"/>
            <w:r w:rsidRPr="00DD5826">
              <w:rPr>
                <w:i/>
                <w:iCs/>
                <w:sz w:val="28"/>
                <w:lang w:val="en-US"/>
              </w:rPr>
              <w:t>U</w:t>
            </w:r>
            <w:r w:rsidRPr="00DD5826">
              <w:rPr>
                <w:i/>
                <w:iCs/>
                <w:sz w:val="28"/>
                <w:vertAlign w:val="subscript"/>
                <w:lang w:val="en-US"/>
              </w:rPr>
              <w:t>Rp</w:t>
            </w:r>
            <w:proofErr w:type="spellEnd"/>
            <w:r w:rsidRPr="00DD5826">
              <w:rPr>
                <w:i/>
                <w:iCs/>
                <w:sz w:val="28"/>
                <w:vertAlign w:val="subscript"/>
                <w:lang w:val="en-US"/>
              </w:rPr>
              <w:t>-p</w:t>
            </w:r>
          </w:p>
          <w:p w:rsidR="007D7ED9" w:rsidRPr="00DD5826" w:rsidRDefault="007D7ED9" w:rsidP="00CA6B65">
            <w:pPr>
              <w:jc w:val="center"/>
              <w:rPr>
                <w:iCs/>
                <w:sz w:val="28"/>
                <w:lang w:val="en-US"/>
              </w:rPr>
            </w:pPr>
            <w:r w:rsidRPr="00DD5826">
              <w:rPr>
                <w:iCs/>
                <w:sz w:val="28"/>
                <w:lang w:val="en-US"/>
              </w:rPr>
              <w:t>[V]</w:t>
            </w:r>
          </w:p>
        </w:tc>
        <w:tc>
          <w:tcPr>
            <w:tcW w:w="1079" w:type="dxa"/>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i/>
                <w:iCs/>
                <w:sz w:val="28"/>
              </w:rPr>
            </w:pPr>
            <w:r w:rsidRPr="00DD5826">
              <w:rPr>
                <w:i/>
                <w:iCs/>
                <w:sz w:val="28"/>
              </w:rPr>
              <w:t>AB</w:t>
            </w:r>
          </w:p>
          <w:p w:rsidR="007D7ED9" w:rsidRPr="00DD5826" w:rsidRDefault="007D7ED9" w:rsidP="00CA6B65">
            <w:pPr>
              <w:jc w:val="center"/>
              <w:rPr>
                <w:i/>
                <w:iCs/>
                <w:sz w:val="28"/>
              </w:rPr>
            </w:pPr>
            <w:r w:rsidRPr="00DD5826">
              <w:rPr>
                <w:iCs/>
                <w:sz w:val="28"/>
              </w:rPr>
              <w:t>[cm]</w:t>
            </w:r>
          </w:p>
        </w:tc>
        <w:tc>
          <w:tcPr>
            <w:tcW w:w="1142" w:type="dxa"/>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i/>
                <w:iCs/>
                <w:sz w:val="28"/>
              </w:rPr>
            </w:pPr>
            <w:r w:rsidRPr="00DD5826">
              <w:rPr>
                <w:i/>
                <w:iCs/>
                <w:sz w:val="28"/>
              </w:rPr>
              <w:t>AC</w:t>
            </w:r>
          </w:p>
          <w:p w:rsidR="007D7ED9" w:rsidRPr="00DD5826" w:rsidRDefault="007D7ED9" w:rsidP="00CA6B65">
            <w:pPr>
              <w:jc w:val="center"/>
              <w:rPr>
                <w:iCs/>
                <w:sz w:val="28"/>
              </w:rPr>
            </w:pPr>
            <w:r w:rsidRPr="00DD5826">
              <w:rPr>
                <w:iCs/>
                <w:sz w:val="28"/>
              </w:rPr>
              <w:t>[cm]</w:t>
            </w:r>
          </w:p>
        </w:tc>
        <w:tc>
          <w:tcPr>
            <w:tcW w:w="1015" w:type="dxa"/>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sz w:val="28"/>
              </w:rPr>
            </w:pPr>
            <w:r w:rsidRPr="00DD5826">
              <w:rPr>
                <w:sz w:val="28"/>
              </w:rPr>
              <w:t>Z</w:t>
            </w:r>
          </w:p>
          <w:p w:rsidR="007D7ED9" w:rsidRPr="00DD5826" w:rsidRDefault="007D7ED9" w:rsidP="00CA6B65">
            <w:pPr>
              <w:jc w:val="center"/>
              <w:rPr>
                <w:sz w:val="28"/>
              </w:rPr>
            </w:pPr>
            <w:r w:rsidRPr="00DD5826">
              <w:rPr>
                <w:sz w:val="28"/>
              </w:rPr>
              <w:t>[</w:t>
            </w:r>
            <w:proofErr w:type="spellStart"/>
            <w:r w:rsidR="00AC4132" w:rsidRPr="00DD5826">
              <w:rPr>
                <w:sz w:val="28"/>
              </w:rPr>
              <w:t>k</w:t>
            </w:r>
            <w:r w:rsidRPr="00DD5826">
              <w:rPr>
                <w:sz w:val="28"/>
              </w:rPr>
              <w:t>Ω</w:t>
            </w:r>
            <w:proofErr w:type="spellEnd"/>
            <w:r w:rsidRPr="00DD5826">
              <w:rPr>
                <w:sz w:val="28"/>
              </w:rPr>
              <w:t>]</w:t>
            </w:r>
          </w:p>
        </w:tc>
        <w:tc>
          <w:tcPr>
            <w:tcW w:w="1079" w:type="dxa"/>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i/>
                <w:iCs/>
                <w:sz w:val="28"/>
              </w:rPr>
            </w:pPr>
            <w:r w:rsidRPr="00DD5826">
              <w:rPr>
                <w:i/>
                <w:iCs/>
                <w:sz w:val="28"/>
              </w:rPr>
              <w:sym w:font="Symbol" w:char="F06A"/>
            </w:r>
          </w:p>
          <w:p w:rsidR="007D7ED9" w:rsidRPr="00DD5826" w:rsidRDefault="007D7ED9" w:rsidP="00CA6B65">
            <w:pPr>
              <w:jc w:val="center"/>
              <w:rPr>
                <w:iCs/>
                <w:sz w:val="28"/>
              </w:rPr>
            </w:pPr>
            <w:r w:rsidRPr="00DD5826">
              <w:rPr>
                <w:iCs/>
                <w:sz w:val="28"/>
              </w:rPr>
              <w:t>[º]</w:t>
            </w:r>
          </w:p>
        </w:tc>
        <w:tc>
          <w:tcPr>
            <w:tcW w:w="1079" w:type="dxa"/>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sz w:val="28"/>
              </w:rPr>
            </w:pPr>
            <w:r w:rsidRPr="00DD5826">
              <w:rPr>
                <w:sz w:val="28"/>
              </w:rPr>
              <w:t>R</w:t>
            </w:r>
          </w:p>
          <w:p w:rsidR="007D7ED9" w:rsidRPr="00DD5826" w:rsidRDefault="007D7ED9" w:rsidP="00CA6B65">
            <w:pPr>
              <w:jc w:val="center"/>
              <w:rPr>
                <w:sz w:val="28"/>
                <w:vertAlign w:val="subscript"/>
              </w:rPr>
            </w:pPr>
            <w:r w:rsidRPr="00DD5826">
              <w:rPr>
                <w:sz w:val="28"/>
              </w:rPr>
              <w:t>[</w:t>
            </w:r>
            <w:proofErr w:type="spellStart"/>
            <w:r w:rsidR="00CA6B65" w:rsidRPr="00DD5826">
              <w:rPr>
                <w:sz w:val="28"/>
              </w:rPr>
              <w:t>k</w:t>
            </w:r>
            <w:r w:rsidRPr="00DD5826">
              <w:rPr>
                <w:sz w:val="28"/>
              </w:rPr>
              <w:t>Ω</w:t>
            </w:r>
            <w:proofErr w:type="spellEnd"/>
            <w:r w:rsidRPr="00DD5826">
              <w:rPr>
                <w:sz w:val="28"/>
              </w:rPr>
              <w:t>]</w:t>
            </w:r>
          </w:p>
        </w:tc>
        <w:tc>
          <w:tcPr>
            <w:tcW w:w="1079" w:type="dxa"/>
            <w:tcBorders>
              <w:top w:val="single" w:sz="4" w:space="0" w:color="auto"/>
              <w:left w:val="single" w:sz="4" w:space="0" w:color="auto"/>
              <w:bottom w:val="single" w:sz="4" w:space="0" w:color="auto"/>
              <w:right w:val="single" w:sz="4" w:space="0" w:color="auto"/>
            </w:tcBorders>
            <w:vAlign w:val="center"/>
          </w:tcPr>
          <w:p w:rsidR="007D7ED9" w:rsidRPr="00DD5826" w:rsidRDefault="007D7ED9" w:rsidP="00CA6B65">
            <w:pPr>
              <w:jc w:val="center"/>
              <w:rPr>
                <w:sz w:val="28"/>
              </w:rPr>
            </w:pPr>
            <w:r w:rsidRPr="00DD5826">
              <w:rPr>
                <w:sz w:val="28"/>
              </w:rPr>
              <w:t>X</w:t>
            </w:r>
          </w:p>
          <w:p w:rsidR="007D7ED9" w:rsidRPr="00DD5826" w:rsidRDefault="007D7ED9" w:rsidP="00CA6B65">
            <w:pPr>
              <w:jc w:val="center"/>
              <w:rPr>
                <w:sz w:val="28"/>
              </w:rPr>
            </w:pPr>
            <w:r w:rsidRPr="00DD5826">
              <w:rPr>
                <w:sz w:val="28"/>
              </w:rPr>
              <w:t>[Ω]</w:t>
            </w:r>
          </w:p>
        </w:tc>
      </w:tr>
      <w:tr w:rsidR="00CA6B65" w:rsidRPr="00DD5826" w:rsidTr="00CA6B65">
        <w:tc>
          <w:tcPr>
            <w:tcW w:w="1078"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25</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0,4</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1,20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0,6</w:t>
            </w:r>
          </w:p>
        </w:tc>
        <w:tc>
          <w:tcPr>
            <w:tcW w:w="1142"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4</w:t>
            </w:r>
          </w:p>
        </w:tc>
        <w:tc>
          <w:tcPr>
            <w:tcW w:w="1015"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3,33</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0,94</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10,54</w:t>
            </w:r>
          </w:p>
        </w:tc>
      </w:tr>
      <w:tr w:rsidR="00CA6B65" w:rsidRPr="00DD5826" w:rsidTr="00CA6B65">
        <w:tc>
          <w:tcPr>
            <w:tcW w:w="1078"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25</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0,4</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1,00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0,8</w:t>
            </w:r>
          </w:p>
        </w:tc>
        <w:tc>
          <w:tcPr>
            <w:tcW w:w="1142"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4</w:t>
            </w:r>
          </w:p>
        </w:tc>
        <w:tc>
          <w:tcPr>
            <w:tcW w:w="1015"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4,00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1,26</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10,77</w:t>
            </w:r>
          </w:p>
        </w:tc>
      </w:tr>
      <w:tr w:rsidR="00CA6B65" w:rsidRPr="00DD5826" w:rsidTr="00CA6B65">
        <w:tc>
          <w:tcPr>
            <w:tcW w:w="1078"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50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0,4</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0,40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1,1</w:t>
            </w:r>
          </w:p>
        </w:tc>
        <w:tc>
          <w:tcPr>
            <w:tcW w:w="1142"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4</w:t>
            </w:r>
          </w:p>
        </w:tc>
        <w:tc>
          <w:tcPr>
            <w:tcW w:w="1015"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10,00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1,73</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14,14</w:t>
            </w:r>
          </w:p>
        </w:tc>
      </w:tr>
      <w:tr w:rsidR="00CA6B65" w:rsidRPr="00DD5826" w:rsidTr="00CA6B65">
        <w:tc>
          <w:tcPr>
            <w:tcW w:w="1078"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50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0,4</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0,13</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1,2</w:t>
            </w:r>
          </w:p>
        </w:tc>
        <w:tc>
          <w:tcPr>
            <w:tcW w:w="1142"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4</w:t>
            </w:r>
          </w:p>
        </w:tc>
        <w:tc>
          <w:tcPr>
            <w:tcW w:w="1015"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30,77</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1,88</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32,35</w:t>
            </w:r>
          </w:p>
        </w:tc>
      </w:tr>
      <w:tr w:rsidR="00CA6B65" w:rsidRPr="00DD5826" w:rsidTr="00CA6B65">
        <w:tc>
          <w:tcPr>
            <w:tcW w:w="1078"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25</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0,4</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0,13</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1,1</w:t>
            </w:r>
          </w:p>
        </w:tc>
        <w:tc>
          <w:tcPr>
            <w:tcW w:w="1142"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4</w:t>
            </w:r>
          </w:p>
        </w:tc>
        <w:tc>
          <w:tcPr>
            <w:tcW w:w="1015"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30,77</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1,73</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sz w:val="28"/>
              </w:rPr>
            </w:pPr>
            <w:r w:rsidRPr="00DD5826">
              <w:rPr>
                <w:sz w:val="28"/>
              </w:rPr>
              <w:t>10</w:t>
            </w:r>
          </w:p>
        </w:tc>
        <w:tc>
          <w:tcPr>
            <w:tcW w:w="1079" w:type="dxa"/>
            <w:tcBorders>
              <w:top w:val="single" w:sz="4" w:space="0" w:color="auto"/>
              <w:left w:val="single" w:sz="4" w:space="0" w:color="auto"/>
              <w:bottom w:val="single" w:sz="4" w:space="0" w:color="auto"/>
              <w:right w:val="single" w:sz="4" w:space="0" w:color="auto"/>
            </w:tcBorders>
            <w:vAlign w:val="center"/>
          </w:tcPr>
          <w:p w:rsidR="00CA6B65" w:rsidRPr="00DD5826" w:rsidRDefault="00CA6B65" w:rsidP="00CA6B65">
            <w:pPr>
              <w:jc w:val="center"/>
              <w:rPr>
                <w:color w:val="000000"/>
                <w:sz w:val="28"/>
              </w:rPr>
            </w:pPr>
            <w:r w:rsidRPr="00DD5826">
              <w:rPr>
                <w:color w:val="000000"/>
                <w:sz w:val="28"/>
                <w:szCs w:val="22"/>
              </w:rPr>
              <w:t>32,35</w:t>
            </w:r>
          </w:p>
        </w:tc>
      </w:tr>
    </w:tbl>
    <w:p w:rsidR="007D7ED9" w:rsidRPr="00DD5826" w:rsidRDefault="007D7ED9">
      <w:pPr>
        <w:rPr>
          <w:sz w:val="28"/>
        </w:rPr>
      </w:pPr>
    </w:p>
    <w:p w:rsidR="000E0A32" w:rsidRDefault="000E0A32"/>
    <w:p w:rsidR="00D243B5" w:rsidRDefault="00D243B5">
      <w:pPr>
        <w:rPr>
          <w:color w:val="000000"/>
          <w:spacing w:val="8"/>
          <w:position w:val="-66"/>
        </w:rPr>
      </w:pPr>
      <w:r w:rsidRPr="00D243B5">
        <w:rPr>
          <w:color w:val="000000"/>
          <w:spacing w:val="8"/>
          <w:position w:val="-68"/>
        </w:rPr>
        <w:object w:dxaOrig="4060" w:dyaOrig="1880">
          <v:shape id="_x0000_i1025" type="#_x0000_t75" style="width:232.5pt;height:108pt" o:ole="">
            <v:imagedata r:id="rId7" o:title=""/>
          </v:shape>
          <o:OLEObject Type="Embed" ProgID="Equation.3" ShapeID="_x0000_i1025" DrawAspect="Content" ObjectID="_1327920602" r:id="rId8"/>
        </w:object>
      </w:r>
    </w:p>
    <w:p w:rsidR="00D243B5" w:rsidRDefault="00D243B5">
      <w:pPr>
        <w:rPr>
          <w:color w:val="000000"/>
          <w:spacing w:val="8"/>
          <w:position w:val="-66"/>
        </w:rPr>
      </w:pPr>
    </w:p>
    <w:p w:rsidR="00D243B5" w:rsidRDefault="00D243B5" w:rsidP="00D243B5">
      <w:pPr>
        <w:pStyle w:val="Tekstpodstawowywcity"/>
        <w:spacing w:after="0"/>
        <w:ind w:left="0"/>
        <w:rPr>
          <w:b/>
        </w:rPr>
      </w:pPr>
      <w:r>
        <w:rPr>
          <w:b/>
        </w:rPr>
        <w:t>Uchyby poszczególnych wielkości mierzonych:</w:t>
      </w:r>
    </w:p>
    <w:p w:rsidR="00D243B5" w:rsidRDefault="00D243B5" w:rsidP="00D243B5">
      <w:pPr>
        <w:pStyle w:val="Tekstpodstawowywcity"/>
        <w:spacing w:after="0"/>
        <w:ind w:left="0"/>
      </w:pPr>
      <w:r>
        <w:t>Uchyb napięcia zasilającego U</w:t>
      </w:r>
      <w:r>
        <w:rPr>
          <w:vertAlign w:val="subscript"/>
        </w:rPr>
        <w:t>1</w:t>
      </w:r>
      <w:r>
        <w:t>:</w:t>
      </w:r>
    </w:p>
    <w:p w:rsidR="00D243B5" w:rsidRDefault="00D243B5" w:rsidP="00D243B5">
      <w:pPr>
        <w:pStyle w:val="Tekstpodstawowywcity"/>
        <w:spacing w:after="0"/>
        <w:ind w:left="0"/>
      </w:pPr>
      <w:r>
        <w:t>Δ</w:t>
      </w:r>
      <w:r>
        <w:rPr>
          <w:vertAlign w:val="subscript"/>
        </w:rPr>
        <w:t>U1</w:t>
      </w:r>
      <w:r>
        <w:t xml:space="preserve">= </w:t>
      </w:r>
      <w:proofErr w:type="spellStart"/>
      <w:r>
        <w:t>kl*zakres</w:t>
      </w:r>
      <w:proofErr w:type="spellEnd"/>
      <w:r>
        <w:t>/100%=0,2%*15[V]/100%=0,03[V]</w:t>
      </w:r>
    </w:p>
    <w:p w:rsidR="00D243B5" w:rsidRDefault="00D243B5" w:rsidP="00D243B5">
      <w:pPr>
        <w:pStyle w:val="Tekstpodstawowywcity"/>
        <w:spacing w:after="0"/>
        <w:ind w:left="0"/>
      </w:pPr>
      <w:r>
        <w:t xml:space="preserve">Uchyb napięcia </w:t>
      </w:r>
      <w:proofErr w:type="spellStart"/>
      <w:r>
        <w:t>U</w:t>
      </w:r>
      <w:r>
        <w:rPr>
          <w:vertAlign w:val="subscript"/>
        </w:rPr>
        <w:t>w</w:t>
      </w:r>
      <w:proofErr w:type="spellEnd"/>
      <w:r>
        <w:t>:</w:t>
      </w:r>
    </w:p>
    <w:p w:rsidR="00D243B5" w:rsidRDefault="00D243B5" w:rsidP="00D243B5">
      <w:pPr>
        <w:pStyle w:val="Tekstpodstawowywcity"/>
        <w:spacing w:after="0"/>
        <w:ind w:left="0"/>
      </w:pPr>
      <w:proofErr w:type="spellStart"/>
      <w:r>
        <w:t>Δ</w:t>
      </w:r>
      <w:r>
        <w:rPr>
          <w:vertAlign w:val="subscript"/>
        </w:rPr>
        <w:t>Uw</w:t>
      </w:r>
      <w:proofErr w:type="spellEnd"/>
      <w:r>
        <w:t>= ±0,5%*11,29[V] ±0,2%*100[V]= ±0,05645±0,2[V]= ±0,26[V]</w:t>
      </w:r>
    </w:p>
    <w:p w:rsidR="00DD5826" w:rsidRDefault="00D243B5" w:rsidP="00D243B5">
      <w:pPr>
        <w:pStyle w:val="Tekstpodstawowywcity"/>
        <w:spacing w:after="0"/>
        <w:ind w:left="0"/>
      </w:pPr>
      <w:r>
        <w:lastRenderedPageBreak/>
        <w:t xml:space="preserve">Uchyb napięcia </w:t>
      </w:r>
      <w:proofErr w:type="spellStart"/>
      <w:r>
        <w:t>U</w:t>
      </w:r>
      <w:r>
        <w:rPr>
          <w:vertAlign w:val="subscript"/>
        </w:rPr>
        <w:t>x</w:t>
      </w:r>
      <w:proofErr w:type="spellEnd"/>
      <w:r>
        <w:t>:</w:t>
      </w:r>
    </w:p>
    <w:p w:rsidR="00DD5826" w:rsidRDefault="00D243B5" w:rsidP="00D243B5">
      <w:pPr>
        <w:pStyle w:val="Tekstpodstawowywcity"/>
        <w:spacing w:after="0"/>
        <w:ind w:left="0"/>
      </w:pPr>
      <w:r>
        <w:t>Δ</w:t>
      </w:r>
      <w:r>
        <w:rPr>
          <w:vertAlign w:val="subscript"/>
        </w:rPr>
        <w:t>Ux</w:t>
      </w:r>
      <w:r>
        <w:t>=±0,5%*4,63[V] ±0,2%*10[V]= ±0,02315±0,02[V]= ±0,043[V]</w:t>
      </w:r>
    </w:p>
    <w:p w:rsidR="00D243B5" w:rsidRDefault="00D243B5" w:rsidP="00D243B5">
      <w:pPr>
        <w:pStyle w:val="Tekstpodstawowywcity"/>
        <w:spacing w:after="0"/>
        <w:ind w:left="0"/>
      </w:pPr>
      <w:r>
        <w:t>Uchyb rezystora wzorcowego:</w:t>
      </w:r>
    </w:p>
    <w:p w:rsidR="00D243B5" w:rsidRDefault="00D243B5" w:rsidP="00D243B5">
      <w:pPr>
        <w:pStyle w:val="Tekstpodstawowywcity"/>
        <w:spacing w:after="0"/>
        <w:ind w:left="0"/>
      </w:pPr>
      <w:r>
        <w:t>Δ</w:t>
      </w:r>
      <w:r>
        <w:rPr>
          <w:vertAlign w:val="subscript"/>
        </w:rPr>
        <w:t>Rw</w:t>
      </w:r>
      <w:r>
        <w:t>=0,1[Ω]</w:t>
      </w:r>
    </w:p>
    <w:p w:rsidR="00D243B5" w:rsidRDefault="00D243B5" w:rsidP="00D243B5">
      <w:pPr>
        <w:pStyle w:val="Tekstpodstawowywcity"/>
        <w:spacing w:after="0"/>
        <w:ind w:left="0"/>
      </w:pPr>
      <w:r>
        <w:t>Uchyb częstotliwości generatora:</w:t>
      </w:r>
    </w:p>
    <w:p w:rsidR="00D243B5" w:rsidRDefault="00D243B5" w:rsidP="00D243B5">
      <w:pPr>
        <w:pStyle w:val="Tekstpodstawowywcity"/>
        <w:spacing w:after="0"/>
        <w:ind w:left="0"/>
      </w:pPr>
      <w:r>
        <w:t>Δ</w:t>
      </w:r>
      <w:r>
        <w:rPr>
          <w:vertAlign w:val="subscript"/>
        </w:rPr>
        <w:t>f</w:t>
      </w:r>
      <w:r>
        <w:t>=5%*32Hz=1,6Hz</w:t>
      </w:r>
    </w:p>
    <w:p w:rsidR="00DD5826" w:rsidRDefault="00DD5826" w:rsidP="00D243B5">
      <w:pPr>
        <w:pStyle w:val="Tekstpodstawowywcity"/>
        <w:spacing w:after="0"/>
        <w:ind w:left="0"/>
      </w:pPr>
    </w:p>
    <w:p w:rsidR="00DD5826" w:rsidRDefault="00DD5826" w:rsidP="00DD5826">
      <w:pPr>
        <w:pStyle w:val="Tekstpodstawowywcity"/>
        <w:spacing w:after="0"/>
        <w:ind w:left="0"/>
        <w:rPr>
          <w:b/>
          <w:u w:val="single"/>
        </w:rPr>
      </w:pPr>
      <w:r w:rsidRPr="00DD5826">
        <w:rPr>
          <w:b/>
          <w:u w:val="single"/>
        </w:rPr>
        <w:t>Wnioski</w:t>
      </w:r>
    </w:p>
    <w:p w:rsidR="00DD5826" w:rsidRDefault="00DD5826" w:rsidP="00DD5826">
      <w:pPr>
        <w:pStyle w:val="Tekstpodstawowywcity"/>
        <w:spacing w:after="0"/>
        <w:ind w:left="0"/>
        <w:jc w:val="both"/>
      </w:pPr>
      <w:r>
        <w:t xml:space="preserve">Metody techniczne są metodami bardzo prostymi, nie wymagającymi drogich i skomplikowanych przyrządów pomiarowych. Opisana metoda pomiaru nie należy do najdokładniejszych, aczkolwiek błąd na poziomie kilku procent przy pomiarze indukcyjności jest w wielu zastosowaniach dopuszczalny. We współczesnej elektronice elementy indukcyjne praktycznie wyparte są przez elementy pojemnościowe. Tam, gdzie indukcyjność jest niezbędna bardzo często dopuszcza się duże tolerancje co do jej wartości, bądź jest to element, do którego wartości dostraja się wartości innych elementów obwodu. Chociaż ćwiczenie tego nie wykazało, jednak rezystancja cewki rośnie wraz ze wzrostem częstotliwości. Jest to związane ze stratami energii wywołanymi przez prądy wirowe i zjawisko naskórkowości. </w:t>
      </w:r>
    </w:p>
    <w:p w:rsidR="00D243B5" w:rsidRPr="0012665C" w:rsidRDefault="00D243B5" w:rsidP="00DD5826">
      <w:pPr>
        <w:jc w:val="both"/>
      </w:pPr>
    </w:p>
    <w:sectPr w:rsidR="00D243B5" w:rsidRPr="0012665C" w:rsidSect="00F8640A">
      <w:pgSz w:w="11906" w:h="16838" w:code="9"/>
      <w:pgMar w:top="1134" w:right="1134" w:bottom="1134" w:left="1134"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90299"/>
    <w:multiLevelType w:val="hybridMultilevel"/>
    <w:tmpl w:val="4B64A606"/>
    <w:lvl w:ilvl="0" w:tplc="EFC060A0">
      <w:start w:val="1"/>
      <w:numFmt w:val="decimal"/>
      <w:lvlText w:val="%1."/>
      <w:lvlJc w:val="left"/>
      <w:pPr>
        <w:tabs>
          <w:tab w:val="num" w:pos="1680"/>
        </w:tabs>
        <w:ind w:left="1680" w:hanging="960"/>
      </w:pPr>
      <w:rPr>
        <w:rFonts w:hint="default"/>
      </w:rPr>
    </w:lvl>
    <w:lvl w:ilvl="1" w:tplc="877C0020">
      <w:start w:val="1"/>
      <w:numFmt w:val="decimal"/>
      <w:lvlText w:val="[%2]"/>
      <w:lvlJc w:val="left"/>
      <w:pPr>
        <w:tabs>
          <w:tab w:val="num" w:pos="1951"/>
        </w:tabs>
        <w:ind w:left="1951" w:hanging="511"/>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
    <w:nsid w:val="1CFF1944"/>
    <w:multiLevelType w:val="hybridMultilevel"/>
    <w:tmpl w:val="F2A0A454"/>
    <w:lvl w:ilvl="0" w:tplc="0E260E6E">
      <w:start w:val="1"/>
      <w:numFmt w:val="decimal"/>
      <w:lvlText w:val="%1."/>
      <w:lvlJc w:val="left"/>
      <w:pPr>
        <w:tabs>
          <w:tab w:val="num" w:pos="700"/>
        </w:tabs>
        <w:ind w:left="700" w:hanging="360"/>
      </w:pPr>
      <w:rPr>
        <w:rFonts w:hint="default"/>
        <w:i w:val="0"/>
      </w:rPr>
    </w:lvl>
    <w:lvl w:ilvl="1" w:tplc="04150019" w:tentative="1">
      <w:start w:val="1"/>
      <w:numFmt w:val="lowerLetter"/>
      <w:lvlText w:val="%2."/>
      <w:lvlJc w:val="left"/>
      <w:pPr>
        <w:tabs>
          <w:tab w:val="num" w:pos="1420"/>
        </w:tabs>
        <w:ind w:left="1420" w:hanging="360"/>
      </w:pPr>
    </w:lvl>
    <w:lvl w:ilvl="2" w:tplc="0415001B" w:tentative="1">
      <w:start w:val="1"/>
      <w:numFmt w:val="lowerRoman"/>
      <w:lvlText w:val="%3."/>
      <w:lvlJc w:val="right"/>
      <w:pPr>
        <w:tabs>
          <w:tab w:val="num" w:pos="2140"/>
        </w:tabs>
        <w:ind w:left="2140" w:hanging="180"/>
      </w:pPr>
    </w:lvl>
    <w:lvl w:ilvl="3" w:tplc="0415000F" w:tentative="1">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2">
    <w:nsid w:val="67527B8B"/>
    <w:multiLevelType w:val="hybridMultilevel"/>
    <w:tmpl w:val="E57E9A70"/>
    <w:lvl w:ilvl="0" w:tplc="62469886">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compat/>
  <w:rsids>
    <w:rsidRoot w:val="00FD41DB"/>
    <w:rsid w:val="000E0A32"/>
    <w:rsid w:val="0012665C"/>
    <w:rsid w:val="001E6AB2"/>
    <w:rsid w:val="002065D4"/>
    <w:rsid w:val="002425C8"/>
    <w:rsid w:val="002A70A0"/>
    <w:rsid w:val="00567CC1"/>
    <w:rsid w:val="006233C9"/>
    <w:rsid w:val="0070195E"/>
    <w:rsid w:val="007349C0"/>
    <w:rsid w:val="007C24C6"/>
    <w:rsid w:val="007D7ED9"/>
    <w:rsid w:val="00807308"/>
    <w:rsid w:val="008760A4"/>
    <w:rsid w:val="00AC4132"/>
    <w:rsid w:val="00CA6B65"/>
    <w:rsid w:val="00D243B5"/>
    <w:rsid w:val="00D262E2"/>
    <w:rsid w:val="00DD5826"/>
    <w:rsid w:val="00F8640A"/>
    <w:rsid w:val="00FC6796"/>
    <w:rsid w:val="00FD41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41D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6233C9"/>
    <w:pPr>
      <w:keepNext/>
      <w:widowControl w:val="0"/>
      <w:autoSpaceDE w:val="0"/>
      <w:autoSpaceDN w:val="0"/>
      <w:adjustRightInd w:val="0"/>
      <w:spacing w:line="360" w:lineRule="auto"/>
      <w:ind w:firstLine="720"/>
      <w:outlineLvl w:val="1"/>
    </w:pPr>
    <w:rPr>
      <w:szCs w:val="20"/>
      <w:u w:val="single"/>
    </w:rPr>
  </w:style>
  <w:style w:type="paragraph" w:styleId="Nagwek3">
    <w:name w:val="heading 3"/>
    <w:basedOn w:val="Normalny"/>
    <w:next w:val="Normalny"/>
    <w:link w:val="Nagwek3Znak"/>
    <w:qFormat/>
    <w:rsid w:val="006233C9"/>
    <w:pPr>
      <w:keepNext/>
      <w:widowControl w:val="0"/>
      <w:autoSpaceDE w:val="0"/>
      <w:autoSpaceDN w:val="0"/>
      <w:adjustRightInd w:val="0"/>
      <w:spacing w:line="360" w:lineRule="auto"/>
      <w:ind w:firstLine="720"/>
      <w:outlineLvl w:val="2"/>
    </w:pPr>
    <w:rPr>
      <w:b/>
      <w:bCs/>
      <w:color w:val="000000"/>
      <w:sz w:val="23"/>
      <w:szCs w:val="23"/>
      <w:u w:val="single"/>
    </w:rPr>
  </w:style>
  <w:style w:type="paragraph" w:styleId="Nagwek4">
    <w:name w:val="heading 4"/>
    <w:basedOn w:val="Normalny"/>
    <w:next w:val="Normalny"/>
    <w:link w:val="Nagwek4Znak"/>
    <w:qFormat/>
    <w:rsid w:val="006233C9"/>
    <w:pPr>
      <w:keepNext/>
      <w:widowControl w:val="0"/>
      <w:autoSpaceDE w:val="0"/>
      <w:autoSpaceDN w:val="0"/>
      <w:adjustRightInd w:val="0"/>
      <w:spacing w:line="360" w:lineRule="auto"/>
      <w:outlineLvl w:val="3"/>
    </w:pPr>
    <w:rPr>
      <w:b/>
      <w:bCs/>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233C9"/>
    <w:rPr>
      <w:rFonts w:ascii="Times New Roman" w:eastAsia="Times New Roman" w:hAnsi="Times New Roman" w:cs="Times New Roman"/>
      <w:sz w:val="24"/>
      <w:szCs w:val="20"/>
      <w:u w:val="single"/>
      <w:lang w:eastAsia="pl-PL"/>
    </w:rPr>
  </w:style>
  <w:style w:type="character" w:customStyle="1" w:styleId="Nagwek3Znak">
    <w:name w:val="Nagłówek 3 Znak"/>
    <w:basedOn w:val="Domylnaczcionkaakapitu"/>
    <w:link w:val="Nagwek3"/>
    <w:rsid w:val="006233C9"/>
    <w:rPr>
      <w:rFonts w:ascii="Times New Roman" w:eastAsia="Times New Roman" w:hAnsi="Times New Roman" w:cs="Times New Roman"/>
      <w:b/>
      <w:bCs/>
      <w:color w:val="000000"/>
      <w:sz w:val="23"/>
      <w:szCs w:val="23"/>
      <w:u w:val="single"/>
      <w:lang w:eastAsia="pl-PL"/>
    </w:rPr>
  </w:style>
  <w:style w:type="character" w:customStyle="1" w:styleId="Nagwek4Znak">
    <w:name w:val="Nagłówek 4 Znak"/>
    <w:basedOn w:val="Domylnaczcionkaakapitu"/>
    <w:link w:val="Nagwek4"/>
    <w:rsid w:val="006233C9"/>
    <w:rPr>
      <w:rFonts w:ascii="Times New Roman" w:eastAsia="Times New Roman" w:hAnsi="Times New Roman" w:cs="Times New Roman"/>
      <w:b/>
      <w:bCs/>
      <w:sz w:val="24"/>
      <w:szCs w:val="20"/>
      <w:u w:val="single"/>
      <w:lang w:eastAsia="pl-PL"/>
    </w:rPr>
  </w:style>
  <w:style w:type="paragraph" w:styleId="Nagwek">
    <w:name w:val="header"/>
    <w:basedOn w:val="Normalny"/>
    <w:link w:val="NagwekZnak"/>
    <w:semiHidden/>
    <w:rsid w:val="006233C9"/>
    <w:pPr>
      <w:widowControl w:val="0"/>
      <w:tabs>
        <w:tab w:val="center" w:pos="4536"/>
        <w:tab w:val="right" w:pos="9072"/>
      </w:tabs>
      <w:autoSpaceDE w:val="0"/>
      <w:autoSpaceDN w:val="0"/>
      <w:adjustRightInd w:val="0"/>
      <w:spacing w:line="360" w:lineRule="auto"/>
      <w:ind w:firstLine="720"/>
    </w:pPr>
    <w:rPr>
      <w:szCs w:val="20"/>
    </w:rPr>
  </w:style>
  <w:style w:type="character" w:customStyle="1" w:styleId="NagwekZnak">
    <w:name w:val="Nagłówek Znak"/>
    <w:basedOn w:val="Domylnaczcionkaakapitu"/>
    <w:link w:val="Nagwek"/>
    <w:semiHidden/>
    <w:rsid w:val="006233C9"/>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6233C9"/>
    <w:pPr>
      <w:widowControl w:val="0"/>
      <w:autoSpaceDE w:val="0"/>
      <w:autoSpaceDN w:val="0"/>
      <w:adjustRightInd w:val="0"/>
      <w:spacing w:line="360" w:lineRule="auto"/>
      <w:jc w:val="center"/>
    </w:pPr>
    <w:rPr>
      <w:szCs w:val="20"/>
    </w:rPr>
  </w:style>
  <w:style w:type="character" w:customStyle="1" w:styleId="TekstpodstawowyZnak">
    <w:name w:val="Tekst podstawowy Znak"/>
    <w:basedOn w:val="Domylnaczcionkaakapitu"/>
    <w:link w:val="Tekstpodstawowy"/>
    <w:semiHidden/>
    <w:rsid w:val="006233C9"/>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6233C9"/>
    <w:pPr>
      <w:widowControl w:val="0"/>
      <w:autoSpaceDE w:val="0"/>
      <w:autoSpaceDN w:val="0"/>
      <w:adjustRightInd w:val="0"/>
      <w:spacing w:line="360" w:lineRule="auto"/>
    </w:pPr>
    <w:rPr>
      <w:b/>
      <w:bCs/>
      <w:u w:val="single"/>
    </w:rPr>
  </w:style>
  <w:style w:type="character" w:customStyle="1" w:styleId="PodtytuZnak">
    <w:name w:val="Podtytuł Znak"/>
    <w:basedOn w:val="Domylnaczcionkaakapitu"/>
    <w:link w:val="Podtytu"/>
    <w:rsid w:val="006233C9"/>
    <w:rPr>
      <w:rFonts w:ascii="Times New Roman" w:eastAsia="Times New Roman" w:hAnsi="Times New Roman" w:cs="Times New Roman"/>
      <w:b/>
      <w:bCs/>
      <w:sz w:val="24"/>
      <w:szCs w:val="24"/>
      <w:u w:val="single"/>
      <w:lang w:eastAsia="pl-PL"/>
    </w:rPr>
  </w:style>
  <w:style w:type="paragraph" w:styleId="Tekstpodstawowywcity">
    <w:name w:val="Body Text Indent"/>
    <w:basedOn w:val="Normalny"/>
    <w:link w:val="TekstpodstawowywcityZnak"/>
    <w:uiPriority w:val="99"/>
    <w:unhideWhenUsed/>
    <w:rsid w:val="00D243B5"/>
    <w:pPr>
      <w:spacing w:after="120"/>
      <w:ind w:left="283"/>
    </w:pPr>
  </w:style>
  <w:style w:type="character" w:customStyle="1" w:styleId="TekstpodstawowywcityZnak">
    <w:name w:val="Tekst podstawowy wcięty Znak"/>
    <w:basedOn w:val="Domylnaczcionkaakapitu"/>
    <w:link w:val="Tekstpodstawowywcity"/>
    <w:uiPriority w:val="99"/>
    <w:rsid w:val="00D243B5"/>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071580784">
      <w:bodyDiv w:val="1"/>
      <w:marLeft w:val="0"/>
      <w:marRight w:val="0"/>
      <w:marTop w:val="0"/>
      <w:marBottom w:val="0"/>
      <w:divBdr>
        <w:top w:val="none" w:sz="0" w:space="0" w:color="auto"/>
        <w:left w:val="none" w:sz="0" w:space="0" w:color="auto"/>
        <w:bottom w:val="none" w:sz="0" w:space="0" w:color="auto"/>
        <w:right w:val="none" w:sz="0" w:space="0" w:color="auto"/>
      </w:divBdr>
    </w:div>
    <w:div w:id="197081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686</Words>
  <Characters>4119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Martyniak</dc:creator>
  <cp:keywords/>
  <dc:description/>
  <cp:lastModifiedBy>Paweł</cp:lastModifiedBy>
  <cp:revision>12</cp:revision>
  <dcterms:created xsi:type="dcterms:W3CDTF">2007-05-30T07:21:00Z</dcterms:created>
  <dcterms:modified xsi:type="dcterms:W3CDTF">2010-02-17T13:04:00Z</dcterms:modified>
</cp:coreProperties>
</file>